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C0C7" w14:textId="45DA04E6" w:rsidR="00352128" w:rsidRPr="00352128" w:rsidRDefault="004A081B" w:rsidP="004A081B">
      <w:pPr>
        <w:rPr>
          <w:szCs w:val="28"/>
        </w:rPr>
      </w:pPr>
      <w:r>
        <w:rPr>
          <w:szCs w:val="24"/>
        </w:rPr>
        <w:t>Instruction:</w:t>
      </w:r>
      <w:r>
        <w:rPr>
          <w:szCs w:val="28"/>
        </w:rPr>
        <w:t xml:space="preserve"> </w:t>
      </w:r>
      <w:r w:rsidR="00983B20" w:rsidRPr="004A081B">
        <w:rPr>
          <w:i/>
          <w:szCs w:val="28"/>
        </w:rPr>
        <w:t xml:space="preserve">Please copy and paste the abstract below, using the format shown in the example provided. </w:t>
      </w:r>
      <w:r w:rsidR="00477CBA" w:rsidRPr="004A081B">
        <w:rPr>
          <w:i/>
          <w:szCs w:val="28"/>
        </w:rPr>
        <w:t xml:space="preserve">Please underline the name of presenting author, and put * next to corresponding author. </w:t>
      </w:r>
      <w:r w:rsidR="00983B20" w:rsidRPr="004A081B">
        <w:rPr>
          <w:i/>
          <w:szCs w:val="28"/>
        </w:rPr>
        <w:t xml:space="preserve">Please do not exceed character limit since additional characters will not be printed. Title is limited to 200 characters and the </w:t>
      </w:r>
      <w:r w:rsidR="00A5093E">
        <w:rPr>
          <w:i/>
          <w:szCs w:val="28"/>
        </w:rPr>
        <w:t xml:space="preserve">body of the </w:t>
      </w:r>
      <w:r w:rsidR="006B4E74">
        <w:rPr>
          <w:i/>
          <w:szCs w:val="28"/>
        </w:rPr>
        <w:t>abstract is limited to 400</w:t>
      </w:r>
      <w:r w:rsidR="00983B20" w:rsidRPr="004A081B">
        <w:rPr>
          <w:i/>
          <w:szCs w:val="28"/>
        </w:rPr>
        <w:t xml:space="preserve"> </w:t>
      </w:r>
      <w:r w:rsidR="00067E36">
        <w:rPr>
          <w:i/>
          <w:szCs w:val="28"/>
        </w:rPr>
        <w:t>words</w:t>
      </w:r>
      <w:r w:rsidR="00983B20" w:rsidRPr="004A081B">
        <w:rPr>
          <w:i/>
          <w:szCs w:val="28"/>
        </w:rPr>
        <w:t xml:space="preserve"> (excluding space). </w:t>
      </w:r>
      <w:r w:rsidR="00983B20" w:rsidRPr="004A081B">
        <w:rPr>
          <w:b/>
          <w:i/>
          <w:szCs w:val="28"/>
        </w:rPr>
        <w:t>Replace the example provided</w:t>
      </w:r>
      <w:r w:rsidR="00025122" w:rsidRPr="004A081B">
        <w:rPr>
          <w:b/>
          <w:i/>
          <w:szCs w:val="28"/>
        </w:rPr>
        <w:t xml:space="preserve"> below:</w:t>
      </w:r>
    </w:p>
    <w:p w14:paraId="2D244C5D" w14:textId="77777777" w:rsidR="00AB3A9F" w:rsidRDefault="00AB3A9F" w:rsidP="00025122">
      <w:pPr>
        <w:rPr>
          <w:rFonts w:ascii="Arial" w:hAnsi="Arial" w:cs="Arial"/>
          <w:b/>
          <w:bCs/>
          <w:sz w:val="28"/>
          <w:szCs w:val="28"/>
        </w:rPr>
      </w:pPr>
    </w:p>
    <w:p w14:paraId="64925CDB" w14:textId="77777777" w:rsidR="00025122" w:rsidRPr="00C32409" w:rsidRDefault="00293BCD" w:rsidP="00025122">
      <w:pPr>
        <w:rPr>
          <w:rFonts w:ascii="Arial" w:hAnsi="Arial" w:cs="Arial"/>
          <w:b/>
          <w:bCs/>
          <w:sz w:val="28"/>
          <w:szCs w:val="28"/>
        </w:rPr>
      </w:pPr>
      <w:r w:rsidRPr="00C32409">
        <w:rPr>
          <w:rFonts w:ascii="Arial" w:hAnsi="Arial" w:cs="Arial"/>
          <w:b/>
          <w:bCs/>
          <w:sz w:val="28"/>
          <w:szCs w:val="28"/>
        </w:rPr>
        <w:t xml:space="preserve">Breakthroughs in Studying Membrane and Nuclear Steroid Receptors and </w:t>
      </w:r>
      <w:r w:rsidR="00352128" w:rsidRPr="00C32409">
        <w:rPr>
          <w:rFonts w:ascii="Arial" w:hAnsi="Arial" w:cs="Arial"/>
          <w:b/>
          <w:bCs/>
          <w:sz w:val="28"/>
          <w:szCs w:val="28"/>
        </w:rPr>
        <w:t>Advancements</w:t>
      </w:r>
      <w:r w:rsidR="00B06342" w:rsidRPr="00C32409">
        <w:rPr>
          <w:rFonts w:ascii="Arial" w:hAnsi="Arial" w:cs="Arial"/>
          <w:b/>
          <w:bCs/>
          <w:sz w:val="28"/>
          <w:szCs w:val="28"/>
        </w:rPr>
        <w:t xml:space="preserve"> in Gene Editing, NGS, Omics and Their Applications in Sustainable Aquaculture </w:t>
      </w:r>
    </w:p>
    <w:p w14:paraId="5E012BED" w14:textId="77777777" w:rsidR="00025122" w:rsidRPr="00C32409" w:rsidRDefault="00025122" w:rsidP="00025122">
      <w:pPr>
        <w:rPr>
          <w:rFonts w:ascii="Arial" w:hAnsi="Arial" w:cs="Arial"/>
          <w:szCs w:val="24"/>
        </w:rPr>
      </w:pPr>
    </w:p>
    <w:p w14:paraId="6DFF124A" w14:textId="77777777" w:rsidR="00025122" w:rsidRPr="00C32409" w:rsidRDefault="00DD723A" w:rsidP="00025122">
      <w:pPr>
        <w:rPr>
          <w:rFonts w:eastAsiaTheme="minorEastAsia"/>
          <w:b/>
          <w:szCs w:val="24"/>
          <w:lang w:eastAsia="zh-CN"/>
        </w:rPr>
      </w:pPr>
      <w:proofErr w:type="spellStart"/>
      <w:r w:rsidRPr="00C32409">
        <w:rPr>
          <w:b/>
          <w:szCs w:val="24"/>
          <w:u w:val="single"/>
        </w:rPr>
        <w:t>Wei</w:t>
      </w:r>
      <w:r w:rsidR="00B06342" w:rsidRPr="00C32409">
        <w:rPr>
          <w:b/>
          <w:szCs w:val="24"/>
          <w:u w:val="single"/>
        </w:rPr>
        <w:t>Qun</w:t>
      </w:r>
      <w:proofErr w:type="spellEnd"/>
      <w:r w:rsidR="00B06342" w:rsidRPr="00C32409">
        <w:rPr>
          <w:b/>
          <w:szCs w:val="24"/>
          <w:u w:val="single"/>
        </w:rPr>
        <w:t xml:space="preserve"> Lu</w:t>
      </w:r>
      <w:r w:rsidR="001058E5" w:rsidRPr="00C32409">
        <w:rPr>
          <w:b/>
          <w:szCs w:val="24"/>
          <w:u w:val="single"/>
        </w:rPr>
        <w:t>*</w:t>
      </w:r>
      <w:r w:rsidR="00B06342" w:rsidRPr="00C32409">
        <w:rPr>
          <w:b/>
          <w:szCs w:val="24"/>
          <w:vertAlign w:val="superscript"/>
        </w:rPr>
        <w:t>1</w:t>
      </w:r>
      <w:r w:rsidR="00352128" w:rsidRPr="00C32409">
        <w:rPr>
          <w:b/>
          <w:szCs w:val="24"/>
          <w:vertAlign w:val="superscript"/>
        </w:rPr>
        <w:t>,2</w:t>
      </w:r>
      <w:r w:rsidR="00B06342" w:rsidRPr="00C32409">
        <w:rPr>
          <w:b/>
          <w:szCs w:val="24"/>
        </w:rPr>
        <w:t>,</w:t>
      </w:r>
      <w:r w:rsidR="00CE5D40" w:rsidRPr="00C32409">
        <w:rPr>
          <w:b/>
          <w:szCs w:val="24"/>
        </w:rPr>
        <w:t xml:space="preserve"> </w:t>
      </w:r>
      <w:r w:rsidRPr="00C32409">
        <w:rPr>
          <w:b/>
          <w:szCs w:val="24"/>
        </w:rPr>
        <w:t>Wei</w:t>
      </w:r>
      <w:r w:rsidR="00B06342" w:rsidRPr="00C32409">
        <w:rPr>
          <w:b/>
          <w:szCs w:val="24"/>
        </w:rPr>
        <w:t>Min Zhang</w:t>
      </w:r>
      <w:r w:rsidR="00352128" w:rsidRPr="00C32409">
        <w:rPr>
          <w:b/>
          <w:szCs w:val="24"/>
          <w:vertAlign w:val="superscript"/>
        </w:rPr>
        <w:t>3</w:t>
      </w:r>
      <w:r w:rsidR="00B06342" w:rsidRPr="00C32409">
        <w:rPr>
          <w:b/>
          <w:szCs w:val="24"/>
        </w:rPr>
        <w:t xml:space="preserve">, </w:t>
      </w:r>
      <w:proofErr w:type="spellStart"/>
      <w:r w:rsidR="00B06342" w:rsidRPr="00C32409">
        <w:rPr>
          <w:b/>
          <w:szCs w:val="24"/>
        </w:rPr>
        <w:t>WenSheng</w:t>
      </w:r>
      <w:proofErr w:type="spellEnd"/>
      <w:r w:rsidR="00B06342" w:rsidRPr="00C32409">
        <w:rPr>
          <w:b/>
          <w:szCs w:val="24"/>
        </w:rPr>
        <w:t xml:space="preserve"> Li</w:t>
      </w:r>
      <w:r w:rsidR="00B1749C" w:rsidRPr="00C32409">
        <w:rPr>
          <w:b/>
          <w:szCs w:val="24"/>
          <w:vertAlign w:val="superscript"/>
        </w:rPr>
        <w:t>4, 5</w:t>
      </w:r>
      <w:r w:rsidR="00B06342" w:rsidRPr="00C32409">
        <w:rPr>
          <w:b/>
          <w:szCs w:val="24"/>
        </w:rPr>
        <w:t>, Yong Zhu</w:t>
      </w:r>
      <w:r w:rsidR="00B06342" w:rsidRPr="00C32409">
        <w:rPr>
          <w:b/>
          <w:szCs w:val="24"/>
          <w:vertAlign w:val="superscript"/>
        </w:rPr>
        <w:t>*</w:t>
      </w:r>
      <w:r w:rsidR="004A081B" w:rsidRPr="00C32409">
        <w:rPr>
          <w:b/>
          <w:szCs w:val="24"/>
          <w:vertAlign w:val="superscript"/>
        </w:rPr>
        <w:t>6</w:t>
      </w:r>
      <w:r w:rsidR="00137232" w:rsidRPr="00C32409">
        <w:rPr>
          <w:rFonts w:eastAsiaTheme="minorEastAsia"/>
          <w:b/>
          <w:szCs w:val="24"/>
          <w:vertAlign w:val="superscript"/>
          <w:lang w:eastAsia="zh-CN"/>
        </w:rPr>
        <w:t>，</w:t>
      </w:r>
      <w:r w:rsidR="00137232" w:rsidRPr="00C32409">
        <w:rPr>
          <w:rFonts w:eastAsiaTheme="minorEastAsia"/>
          <w:b/>
          <w:szCs w:val="24"/>
          <w:vertAlign w:val="superscript"/>
          <w:lang w:eastAsia="zh-CN"/>
        </w:rPr>
        <w:t xml:space="preserve"> 7 </w:t>
      </w:r>
    </w:p>
    <w:p w14:paraId="6D6D9000" w14:textId="77777777" w:rsidR="00352128" w:rsidRPr="00C32409" w:rsidRDefault="00B06342" w:rsidP="00B06342">
      <w:pPr>
        <w:autoSpaceDE w:val="0"/>
        <w:autoSpaceDN w:val="0"/>
        <w:adjustRightInd w:val="0"/>
        <w:rPr>
          <w:szCs w:val="24"/>
        </w:rPr>
      </w:pPr>
      <w:r w:rsidRPr="00C32409">
        <w:rPr>
          <w:szCs w:val="24"/>
        </w:rPr>
        <w:t xml:space="preserve">1. </w:t>
      </w:r>
      <w:r w:rsidR="00352128" w:rsidRPr="00C32409">
        <w:rPr>
          <w:szCs w:val="24"/>
        </w:rPr>
        <w:t>Key Laboratory of Exploration and Utilization of Aquatic Genetic Resources Ministry of Education, Shanghai O</w:t>
      </w:r>
      <w:r w:rsidR="00B1749C" w:rsidRPr="00C32409">
        <w:rPr>
          <w:szCs w:val="24"/>
        </w:rPr>
        <w:t xml:space="preserve">cean University, Shanghai 201306, </w:t>
      </w:r>
      <w:r w:rsidR="00352128" w:rsidRPr="00C32409">
        <w:rPr>
          <w:szCs w:val="24"/>
        </w:rPr>
        <w:t>China.</w:t>
      </w:r>
    </w:p>
    <w:p w14:paraId="1F3A383A" w14:textId="77777777" w:rsidR="00B06342" w:rsidRPr="00C32409" w:rsidRDefault="00352128" w:rsidP="00B06342">
      <w:pPr>
        <w:autoSpaceDE w:val="0"/>
        <w:autoSpaceDN w:val="0"/>
        <w:adjustRightInd w:val="0"/>
        <w:rPr>
          <w:szCs w:val="24"/>
        </w:rPr>
      </w:pPr>
      <w:r w:rsidRPr="00C32409">
        <w:rPr>
          <w:szCs w:val="24"/>
        </w:rPr>
        <w:t xml:space="preserve">2.  International Research Center for Marine Biosciences at Shanghai Ocean University, Ministry </w:t>
      </w:r>
      <w:r w:rsidR="00B1749C" w:rsidRPr="00C32409">
        <w:rPr>
          <w:szCs w:val="24"/>
        </w:rPr>
        <w:t>of Science and Technology, Shanghai 201306, China, wqlv@shou.edu.cn</w:t>
      </w:r>
    </w:p>
    <w:p w14:paraId="178BD606" w14:textId="77777777" w:rsidR="00B1749C" w:rsidRPr="00C32409" w:rsidRDefault="00352128" w:rsidP="00B1749C">
      <w:pPr>
        <w:autoSpaceDE w:val="0"/>
        <w:autoSpaceDN w:val="0"/>
        <w:adjustRightInd w:val="0"/>
        <w:rPr>
          <w:szCs w:val="24"/>
        </w:rPr>
      </w:pPr>
      <w:r w:rsidRPr="00C32409">
        <w:rPr>
          <w:szCs w:val="24"/>
        </w:rPr>
        <w:t>3</w:t>
      </w:r>
      <w:r w:rsidR="00B06342" w:rsidRPr="00C32409">
        <w:rPr>
          <w:szCs w:val="24"/>
        </w:rPr>
        <w:t xml:space="preserve">. </w:t>
      </w:r>
      <w:r w:rsidR="00B1749C" w:rsidRPr="00C32409">
        <w:rPr>
          <w:color w:val="000000"/>
          <w:szCs w:val="24"/>
          <w:shd w:val="clear" w:color="auto" w:fill="FFFFFF"/>
        </w:rPr>
        <w:t xml:space="preserve">Institute of Aquatic Economic Animals, School of Life Sciences, Sun Yat-Sen University, Guangzhou, Biology Department, School of Life Sciences, Sun Yat-Sen University, </w:t>
      </w:r>
      <w:r w:rsidR="002C6365" w:rsidRPr="00C32409">
        <w:rPr>
          <w:color w:val="000000"/>
          <w:szCs w:val="24"/>
          <w:shd w:val="clear" w:color="auto" w:fill="FFFFFF"/>
        </w:rPr>
        <w:t>Guangzhou 510006, China.</w:t>
      </w:r>
    </w:p>
    <w:p w14:paraId="6A9E6C8F" w14:textId="77777777" w:rsidR="00784A4C" w:rsidRPr="00C32409" w:rsidRDefault="00352128" w:rsidP="00B1749C">
      <w:pPr>
        <w:autoSpaceDE w:val="0"/>
        <w:autoSpaceDN w:val="0"/>
        <w:adjustRightInd w:val="0"/>
        <w:rPr>
          <w:szCs w:val="24"/>
        </w:rPr>
      </w:pPr>
      <w:r w:rsidRPr="00C32409">
        <w:rPr>
          <w:szCs w:val="24"/>
        </w:rPr>
        <w:t>4</w:t>
      </w:r>
      <w:r w:rsidR="00B06342" w:rsidRPr="00C32409">
        <w:rPr>
          <w:szCs w:val="24"/>
        </w:rPr>
        <w:t xml:space="preserve">. </w:t>
      </w:r>
      <w:r w:rsidR="00784A4C" w:rsidRPr="00C32409">
        <w:rPr>
          <w:color w:val="000000"/>
          <w:szCs w:val="24"/>
          <w:shd w:val="clear" w:color="auto" w:fill="FFFFFF"/>
        </w:rPr>
        <w:t>State </w:t>
      </w:r>
      <w:r w:rsidR="00784A4C" w:rsidRPr="00C32409">
        <w:rPr>
          <w:rStyle w:val="highlight"/>
          <w:color w:val="000000"/>
          <w:szCs w:val="24"/>
          <w:shd w:val="clear" w:color="auto" w:fill="FFFFFF"/>
        </w:rPr>
        <w:t>Key</w:t>
      </w:r>
      <w:r w:rsidR="00784A4C" w:rsidRPr="00C32409">
        <w:rPr>
          <w:color w:val="000000"/>
          <w:szCs w:val="24"/>
          <w:shd w:val="clear" w:color="auto" w:fill="FFFFFF"/>
        </w:rPr>
        <w:t> Laboratory of Biocontrol, Institute of Aquatic Economic Animals and Guangdong Province </w:t>
      </w:r>
      <w:r w:rsidR="00784A4C" w:rsidRPr="00C32409">
        <w:rPr>
          <w:rStyle w:val="highlight"/>
          <w:color w:val="000000"/>
          <w:szCs w:val="24"/>
          <w:shd w:val="clear" w:color="auto" w:fill="FFFFFF"/>
        </w:rPr>
        <w:t>Key</w:t>
      </w:r>
      <w:r w:rsidR="00784A4C" w:rsidRPr="00C32409">
        <w:rPr>
          <w:color w:val="000000"/>
          <w:szCs w:val="24"/>
          <w:shd w:val="clear" w:color="auto" w:fill="FFFFFF"/>
        </w:rPr>
        <w:t> Laboratory for Aquatic Economic Animals, South China Sea Bio-Resource Exploitation and Collaborative Innovation Center, Research Institute of Sun Yat-Sen University in Shen Zhen, School of Life Sciences, Sun Yat-Sen University, Guangzhou 510006, China.</w:t>
      </w:r>
      <w:r w:rsidR="00784A4C" w:rsidRPr="00C32409">
        <w:rPr>
          <w:szCs w:val="24"/>
        </w:rPr>
        <w:t xml:space="preserve"> </w:t>
      </w:r>
    </w:p>
    <w:p w14:paraId="5AB7959F" w14:textId="77777777" w:rsidR="00784A4C" w:rsidRPr="00C32409" w:rsidRDefault="001058E5" w:rsidP="00784A4C">
      <w:pPr>
        <w:autoSpaceDE w:val="0"/>
        <w:autoSpaceDN w:val="0"/>
        <w:adjustRightInd w:val="0"/>
        <w:rPr>
          <w:szCs w:val="24"/>
        </w:rPr>
      </w:pPr>
      <w:r w:rsidRPr="00C32409">
        <w:rPr>
          <w:color w:val="000000"/>
          <w:szCs w:val="24"/>
          <w:shd w:val="clear" w:color="auto" w:fill="FFFFFF"/>
        </w:rPr>
        <w:t xml:space="preserve">5. </w:t>
      </w:r>
      <w:r w:rsidR="00784A4C" w:rsidRPr="00C32409">
        <w:rPr>
          <w:color w:val="000000"/>
          <w:szCs w:val="24"/>
          <w:shd w:val="clear" w:color="auto" w:fill="FFFFFF"/>
        </w:rPr>
        <w:t>State </w:t>
      </w:r>
      <w:r w:rsidR="00784A4C" w:rsidRPr="00C32409">
        <w:rPr>
          <w:rStyle w:val="highlight"/>
          <w:color w:val="000000"/>
          <w:szCs w:val="24"/>
          <w:shd w:val="clear" w:color="auto" w:fill="FFFFFF"/>
        </w:rPr>
        <w:t>Key</w:t>
      </w:r>
      <w:r w:rsidR="00784A4C" w:rsidRPr="00C32409">
        <w:rPr>
          <w:color w:val="000000"/>
          <w:szCs w:val="24"/>
          <w:shd w:val="clear" w:color="auto" w:fill="FFFFFF"/>
        </w:rPr>
        <w:t> Laboratory of Biocontrol, Institute of Aquatic Economic Animals and Guangdong Province </w:t>
      </w:r>
      <w:r w:rsidR="00784A4C" w:rsidRPr="00C32409">
        <w:rPr>
          <w:rStyle w:val="highlight"/>
          <w:color w:val="000000"/>
          <w:szCs w:val="24"/>
          <w:shd w:val="clear" w:color="auto" w:fill="FFFFFF"/>
        </w:rPr>
        <w:t>Key</w:t>
      </w:r>
      <w:r w:rsidR="00784A4C" w:rsidRPr="00C32409">
        <w:rPr>
          <w:color w:val="000000"/>
          <w:szCs w:val="24"/>
          <w:shd w:val="clear" w:color="auto" w:fill="FFFFFF"/>
        </w:rPr>
        <w:t> Laboratory for Aquatic Economic Animals, South China Sea Bio-Resource Exploitation and Collaborative Innovation Center, Research Institute of Sun Yat-Sen University in Shen Zhen, School of Life Sciences, Sun Yat-Sen University, Guangzhou 510006</w:t>
      </w:r>
      <w:r w:rsidR="002C6365" w:rsidRPr="00C32409">
        <w:rPr>
          <w:color w:val="000000"/>
          <w:szCs w:val="24"/>
          <w:shd w:val="clear" w:color="auto" w:fill="FFFFFF"/>
        </w:rPr>
        <w:t>, China.</w:t>
      </w:r>
    </w:p>
    <w:p w14:paraId="4FF3CF46" w14:textId="77777777" w:rsidR="00DD723A" w:rsidRPr="00C32409" w:rsidRDefault="001058E5" w:rsidP="004A081B">
      <w:pPr>
        <w:autoSpaceDE w:val="0"/>
        <w:autoSpaceDN w:val="0"/>
        <w:adjustRightInd w:val="0"/>
        <w:rPr>
          <w:szCs w:val="24"/>
        </w:rPr>
      </w:pPr>
      <w:r w:rsidRPr="00C32409">
        <w:rPr>
          <w:szCs w:val="24"/>
        </w:rPr>
        <w:t>6</w:t>
      </w:r>
      <w:r w:rsidR="00646F42" w:rsidRPr="00C32409">
        <w:rPr>
          <w:szCs w:val="24"/>
        </w:rPr>
        <w:t>.</w:t>
      </w:r>
      <w:r w:rsidR="00CC7275" w:rsidRPr="00C32409">
        <w:rPr>
          <w:szCs w:val="24"/>
        </w:rPr>
        <w:t xml:space="preserve"> </w:t>
      </w:r>
      <w:r w:rsidR="00CC7275" w:rsidRPr="00C32409">
        <w:rPr>
          <w:bCs/>
          <w:szCs w:val="24"/>
        </w:rPr>
        <w:t>State Key Laboratory of Marine Environmental Science,</w:t>
      </w:r>
      <w:r w:rsidR="00CC7275" w:rsidRPr="00C32409">
        <w:rPr>
          <w:szCs w:val="24"/>
        </w:rPr>
        <w:t xml:space="preserve"> College of Ocean and Earth Sciences, Xiamen University</w:t>
      </w:r>
      <w:r w:rsidR="00AB3A9F" w:rsidRPr="00C32409">
        <w:rPr>
          <w:szCs w:val="24"/>
        </w:rPr>
        <w:t xml:space="preserve">, </w:t>
      </w:r>
      <w:proofErr w:type="spellStart"/>
      <w:r w:rsidR="0037745B" w:rsidRPr="00C32409">
        <w:rPr>
          <w:szCs w:val="24"/>
        </w:rPr>
        <w:t>Xiang’an</w:t>
      </w:r>
      <w:proofErr w:type="spellEnd"/>
      <w:r w:rsidR="0037745B" w:rsidRPr="00C32409">
        <w:rPr>
          <w:szCs w:val="24"/>
        </w:rPr>
        <w:t xml:space="preserve"> Campus, </w:t>
      </w:r>
      <w:r w:rsidRPr="00C32409">
        <w:rPr>
          <w:szCs w:val="24"/>
        </w:rPr>
        <w:t>Xiamen, Fujian</w:t>
      </w:r>
      <w:r w:rsidR="00AB3A9F" w:rsidRPr="00C32409">
        <w:rPr>
          <w:szCs w:val="24"/>
        </w:rPr>
        <w:t xml:space="preserve"> 361000</w:t>
      </w:r>
      <w:r w:rsidR="0037745B" w:rsidRPr="00C32409">
        <w:rPr>
          <w:szCs w:val="24"/>
        </w:rPr>
        <w:t xml:space="preserve">, </w:t>
      </w:r>
      <w:r w:rsidR="00CC7275" w:rsidRPr="00C32409">
        <w:rPr>
          <w:szCs w:val="24"/>
        </w:rPr>
        <w:t>China</w:t>
      </w:r>
      <w:r w:rsidR="002C6365" w:rsidRPr="00C32409">
        <w:rPr>
          <w:szCs w:val="24"/>
        </w:rPr>
        <w:t>.</w:t>
      </w:r>
      <w:r w:rsidR="00DD723A" w:rsidRPr="00C32409">
        <w:rPr>
          <w:szCs w:val="24"/>
        </w:rPr>
        <w:t xml:space="preserve"> </w:t>
      </w:r>
    </w:p>
    <w:p w14:paraId="57639A74" w14:textId="77777777" w:rsidR="00137232" w:rsidRPr="00C32409" w:rsidRDefault="00137232" w:rsidP="007E76A9">
      <w:pPr>
        <w:tabs>
          <w:tab w:val="left" w:pos="450"/>
        </w:tabs>
        <w:rPr>
          <w:rFonts w:eastAsia="Times New Roman"/>
          <w:szCs w:val="24"/>
        </w:rPr>
      </w:pPr>
      <w:r w:rsidRPr="00C32409">
        <w:rPr>
          <w:rFonts w:eastAsiaTheme="minorEastAsia"/>
          <w:szCs w:val="24"/>
          <w:lang w:eastAsia="zh-CN"/>
        </w:rPr>
        <w:t>7</w:t>
      </w:r>
      <w:r w:rsidRPr="00C32409">
        <w:rPr>
          <w:rFonts w:eastAsiaTheme="minorEastAsia"/>
          <w:szCs w:val="24"/>
          <w:lang w:eastAsia="zh-CN"/>
        </w:rPr>
        <w:t>，</w:t>
      </w:r>
      <w:r w:rsidRPr="00C32409">
        <w:rPr>
          <w:rFonts w:eastAsia="Times New Roman"/>
          <w:szCs w:val="24"/>
        </w:rPr>
        <w:t>Department of Biology, East Carolina University, Greenville, North Carolina, USA</w:t>
      </w:r>
      <w:r w:rsidR="00365CF6" w:rsidRPr="00C32409">
        <w:rPr>
          <w:rFonts w:eastAsia="Times New Roman"/>
          <w:szCs w:val="24"/>
        </w:rPr>
        <w:t>. zhuy@ecu.edu</w:t>
      </w:r>
    </w:p>
    <w:p w14:paraId="23292ECE" w14:textId="77777777" w:rsidR="00365CF6" w:rsidRPr="00C32409" w:rsidRDefault="00365CF6" w:rsidP="00CC7275">
      <w:pPr>
        <w:rPr>
          <w:rFonts w:eastAsia="Times New Roman"/>
          <w:szCs w:val="24"/>
        </w:rPr>
      </w:pPr>
    </w:p>
    <w:p w14:paraId="7DF5666E" w14:textId="77777777" w:rsidR="00CC7275" w:rsidRPr="00C32409" w:rsidRDefault="004E08A0" w:rsidP="00CC7275">
      <w:pPr>
        <w:tabs>
          <w:tab w:val="left" w:pos="220"/>
        </w:tabs>
        <w:autoSpaceDE w:val="0"/>
        <w:autoSpaceDN w:val="0"/>
        <w:adjustRightInd w:val="0"/>
        <w:jc w:val="both"/>
        <w:rPr>
          <w:szCs w:val="24"/>
        </w:rPr>
      </w:pPr>
      <w:r w:rsidRPr="00C32409">
        <w:rPr>
          <w:color w:val="000000"/>
          <w:szCs w:val="24"/>
          <w:shd w:val="clear" w:color="auto" w:fill="FFFFFF"/>
        </w:rPr>
        <w:t xml:space="preserve">Evidence has been accumulating for critical roles of </w:t>
      </w:r>
      <w:r w:rsidR="00DD723A" w:rsidRPr="00C32409">
        <w:rPr>
          <w:color w:val="000000"/>
          <w:szCs w:val="24"/>
          <w:shd w:val="clear" w:color="auto" w:fill="FFFFFF"/>
        </w:rPr>
        <w:t>membrane and nuclear steroid</w:t>
      </w:r>
      <w:r w:rsidR="00CC7275" w:rsidRPr="00C32409">
        <w:rPr>
          <w:color w:val="000000"/>
          <w:szCs w:val="24"/>
          <w:shd w:val="clear" w:color="auto" w:fill="FFFFFF"/>
        </w:rPr>
        <w:t xml:space="preserve"> receptors</w:t>
      </w:r>
      <w:r w:rsidR="00DD723A" w:rsidRPr="00C32409">
        <w:rPr>
          <w:color w:val="000000"/>
          <w:szCs w:val="24"/>
          <w:shd w:val="clear" w:color="auto" w:fill="FFFFFF"/>
        </w:rPr>
        <w:t xml:space="preserve"> and their downstream signaling target</w:t>
      </w:r>
      <w:r w:rsidR="00D26795" w:rsidRPr="00C32409">
        <w:rPr>
          <w:color w:val="000000"/>
          <w:szCs w:val="24"/>
          <w:shd w:val="clear" w:color="auto" w:fill="FFFFFF"/>
        </w:rPr>
        <w:t>s</w:t>
      </w:r>
      <w:r w:rsidRPr="00C32409">
        <w:rPr>
          <w:color w:val="000000"/>
          <w:szCs w:val="24"/>
          <w:shd w:val="clear" w:color="auto" w:fill="FFFFFF"/>
        </w:rPr>
        <w:t xml:space="preserve"> </w:t>
      </w:r>
      <w:r w:rsidR="00D26795" w:rsidRPr="00C32409">
        <w:rPr>
          <w:color w:val="000000"/>
          <w:szCs w:val="24"/>
          <w:shd w:val="clear" w:color="auto" w:fill="FFFFFF"/>
        </w:rPr>
        <w:t>in various physiological processes including growth, development, gonadal</w:t>
      </w:r>
      <w:r w:rsidR="00DD723A" w:rsidRPr="00C32409">
        <w:rPr>
          <w:color w:val="000000"/>
          <w:szCs w:val="24"/>
          <w:shd w:val="clear" w:color="auto" w:fill="FFFFFF"/>
        </w:rPr>
        <w:t xml:space="preserve"> maturation,</w:t>
      </w:r>
      <w:r w:rsidR="00D26795" w:rsidRPr="00C32409">
        <w:rPr>
          <w:color w:val="000000"/>
          <w:szCs w:val="24"/>
          <w:shd w:val="clear" w:color="auto" w:fill="FFFFFF"/>
        </w:rPr>
        <w:t xml:space="preserve"> and </w:t>
      </w:r>
      <w:r w:rsidR="00DD723A" w:rsidRPr="00C32409">
        <w:rPr>
          <w:color w:val="000000"/>
          <w:szCs w:val="24"/>
          <w:shd w:val="clear" w:color="auto" w:fill="FFFFFF"/>
        </w:rPr>
        <w:t>sex changes in tel</w:t>
      </w:r>
      <w:r w:rsidRPr="00C32409">
        <w:rPr>
          <w:color w:val="000000"/>
          <w:szCs w:val="24"/>
          <w:shd w:val="clear" w:color="auto" w:fill="FFFFFF"/>
        </w:rPr>
        <w:t>eost</w:t>
      </w:r>
      <w:r w:rsidR="00293BCD" w:rsidRPr="00C32409">
        <w:rPr>
          <w:color w:val="000000"/>
          <w:szCs w:val="24"/>
          <w:shd w:val="clear" w:color="auto" w:fill="FFFFFF"/>
        </w:rPr>
        <w:t xml:space="preserve"> species</w:t>
      </w:r>
      <w:r w:rsidRPr="00C32409">
        <w:rPr>
          <w:color w:val="000000"/>
          <w:szCs w:val="24"/>
          <w:shd w:val="clear" w:color="auto" w:fill="FFFFFF"/>
        </w:rPr>
        <w:t>.</w:t>
      </w:r>
      <w:r w:rsidR="00DD723A" w:rsidRPr="00C32409">
        <w:rPr>
          <w:color w:val="000000"/>
          <w:szCs w:val="24"/>
          <w:shd w:val="clear" w:color="auto" w:fill="FFFFFF"/>
        </w:rPr>
        <w:t xml:space="preserve"> We </w:t>
      </w:r>
      <w:r w:rsidR="00D26795" w:rsidRPr="00C32409">
        <w:rPr>
          <w:color w:val="000000"/>
          <w:szCs w:val="24"/>
          <w:shd w:val="clear" w:color="auto" w:fill="FFFFFF"/>
        </w:rPr>
        <w:t xml:space="preserve">have been studying these </w:t>
      </w:r>
      <w:r w:rsidRPr="00C32409">
        <w:rPr>
          <w:color w:val="000000"/>
          <w:szCs w:val="24"/>
          <w:shd w:val="clear" w:color="auto" w:fill="FFFFFF"/>
        </w:rPr>
        <w:t xml:space="preserve">steroid receptors and their targets in </w:t>
      </w:r>
      <w:r w:rsidR="00D26795" w:rsidRPr="00C32409">
        <w:rPr>
          <w:color w:val="000000"/>
          <w:szCs w:val="24"/>
          <w:shd w:val="clear" w:color="auto" w:fill="FFFFFF"/>
        </w:rPr>
        <w:t xml:space="preserve">various physiological processes and key regulators </w:t>
      </w:r>
      <w:r w:rsidRPr="00C32409">
        <w:rPr>
          <w:color w:val="000000"/>
          <w:szCs w:val="24"/>
          <w:shd w:val="clear" w:color="auto" w:fill="FFFFFF"/>
        </w:rPr>
        <w:t xml:space="preserve">in </w:t>
      </w:r>
      <w:r w:rsidR="00D26795" w:rsidRPr="00C32409">
        <w:rPr>
          <w:color w:val="000000"/>
          <w:szCs w:val="24"/>
          <w:shd w:val="clear" w:color="auto" w:fill="FFFFFF"/>
        </w:rPr>
        <w:t>controlling these important processes using</w:t>
      </w:r>
      <w:r w:rsidR="00DD723A" w:rsidRPr="00C32409">
        <w:rPr>
          <w:color w:val="000000"/>
          <w:szCs w:val="24"/>
          <w:shd w:val="clear" w:color="auto" w:fill="FFFFFF"/>
        </w:rPr>
        <w:t xml:space="preserve"> latest gene editing</w:t>
      </w:r>
      <w:r w:rsidR="00D26795" w:rsidRPr="00C32409">
        <w:rPr>
          <w:color w:val="000000"/>
          <w:szCs w:val="24"/>
          <w:shd w:val="clear" w:color="auto" w:fill="FFFFFF"/>
        </w:rPr>
        <w:t xml:space="preserve"> tools</w:t>
      </w:r>
      <w:r w:rsidR="00DD723A" w:rsidRPr="00C32409">
        <w:rPr>
          <w:color w:val="000000"/>
          <w:szCs w:val="24"/>
          <w:shd w:val="clear" w:color="auto" w:fill="FFFFFF"/>
        </w:rPr>
        <w:t>, NGS, and Omics</w:t>
      </w:r>
      <w:r w:rsidRPr="00C32409">
        <w:rPr>
          <w:color w:val="000000"/>
          <w:szCs w:val="24"/>
          <w:shd w:val="clear" w:color="auto" w:fill="FFFFFF"/>
        </w:rPr>
        <w:t xml:space="preserve">. We determined </w:t>
      </w:r>
      <w:r w:rsidR="00DD723A" w:rsidRPr="00C32409">
        <w:rPr>
          <w:color w:val="000000"/>
          <w:szCs w:val="24"/>
          <w:shd w:val="clear" w:color="auto" w:fill="FFFFFF"/>
        </w:rPr>
        <w:t xml:space="preserve">signaling pathways and key regulators </w:t>
      </w:r>
      <w:r w:rsidRPr="00C32409">
        <w:rPr>
          <w:color w:val="000000"/>
          <w:szCs w:val="24"/>
          <w:shd w:val="clear" w:color="auto" w:fill="FFFFFF"/>
        </w:rPr>
        <w:t xml:space="preserve">of these steroid receptors and their downstream targets </w:t>
      </w:r>
      <w:r w:rsidR="00DD723A" w:rsidRPr="00C32409">
        <w:rPr>
          <w:color w:val="000000"/>
          <w:szCs w:val="24"/>
          <w:shd w:val="clear" w:color="auto" w:fill="FFFFFF"/>
        </w:rPr>
        <w:t xml:space="preserve">in </w:t>
      </w:r>
      <w:r w:rsidR="00D26795" w:rsidRPr="00C32409">
        <w:rPr>
          <w:color w:val="000000"/>
          <w:szCs w:val="24"/>
          <w:shd w:val="clear" w:color="auto" w:fill="FFFFFF"/>
        </w:rPr>
        <w:t xml:space="preserve">a teleost model, zebrafish and </w:t>
      </w:r>
      <w:r w:rsidR="00293BCD" w:rsidRPr="00C32409">
        <w:rPr>
          <w:color w:val="000000"/>
          <w:szCs w:val="24"/>
          <w:shd w:val="clear" w:color="auto" w:fill="FFFFFF"/>
        </w:rPr>
        <w:t xml:space="preserve">in </w:t>
      </w:r>
      <w:r w:rsidR="00D26795" w:rsidRPr="00C32409">
        <w:rPr>
          <w:color w:val="000000"/>
          <w:szCs w:val="24"/>
          <w:shd w:val="clear" w:color="auto" w:fill="FFFFFF"/>
        </w:rPr>
        <w:t xml:space="preserve">several economical important </w:t>
      </w:r>
      <w:r w:rsidR="00DD723A" w:rsidRPr="00C32409">
        <w:rPr>
          <w:color w:val="000000"/>
          <w:szCs w:val="24"/>
          <w:shd w:val="clear" w:color="auto" w:fill="FFFFFF"/>
        </w:rPr>
        <w:t>spec</w:t>
      </w:r>
      <w:r w:rsidR="00D26795" w:rsidRPr="00C32409">
        <w:rPr>
          <w:color w:val="000000"/>
          <w:szCs w:val="24"/>
          <w:shd w:val="clear" w:color="auto" w:fill="FFFFFF"/>
        </w:rPr>
        <w:t>ies including</w:t>
      </w:r>
      <w:r w:rsidR="00DD723A" w:rsidRPr="00C32409">
        <w:rPr>
          <w:color w:val="000000"/>
          <w:szCs w:val="24"/>
          <w:shd w:val="clear" w:color="auto" w:fill="FFFFFF"/>
        </w:rPr>
        <w:t xml:space="preserve"> </w:t>
      </w:r>
      <w:r w:rsidR="00D26795" w:rsidRPr="00C32409">
        <w:rPr>
          <w:color w:val="000000"/>
          <w:szCs w:val="24"/>
          <w:shd w:val="clear" w:color="auto" w:fill="FFFFFF"/>
        </w:rPr>
        <w:t xml:space="preserve">carps, </w:t>
      </w:r>
      <w:r w:rsidR="00DD723A" w:rsidRPr="00C32409">
        <w:rPr>
          <w:color w:val="000000"/>
          <w:szCs w:val="24"/>
          <w:shd w:val="clear" w:color="auto" w:fill="FFFFFF"/>
        </w:rPr>
        <w:t>rice fish</w:t>
      </w:r>
      <w:r w:rsidR="00CC7275" w:rsidRPr="00C32409">
        <w:rPr>
          <w:color w:val="000000"/>
          <w:szCs w:val="24"/>
          <w:shd w:val="clear" w:color="auto" w:fill="FFFFFF"/>
        </w:rPr>
        <w:t xml:space="preserve">, </w:t>
      </w:r>
      <w:r w:rsidR="00D26795" w:rsidRPr="00C32409">
        <w:rPr>
          <w:color w:val="000000"/>
          <w:szCs w:val="24"/>
          <w:shd w:val="clear" w:color="auto" w:fill="FFFFFF"/>
        </w:rPr>
        <w:t>tilapia and</w:t>
      </w:r>
      <w:r w:rsidR="00DD723A" w:rsidRPr="00C32409">
        <w:rPr>
          <w:color w:val="000000"/>
          <w:szCs w:val="24"/>
          <w:shd w:val="clear" w:color="auto" w:fill="FFFFFF"/>
        </w:rPr>
        <w:t xml:space="preserve"> tuna. </w:t>
      </w:r>
      <w:r w:rsidR="00D26795" w:rsidRPr="00C32409">
        <w:rPr>
          <w:color w:val="000000"/>
          <w:szCs w:val="24"/>
          <w:shd w:val="clear" w:color="auto" w:fill="FFFFFF"/>
        </w:rPr>
        <w:t xml:space="preserve">We </w:t>
      </w:r>
      <w:r w:rsidRPr="00C32409">
        <w:rPr>
          <w:color w:val="000000"/>
          <w:szCs w:val="24"/>
          <w:shd w:val="clear" w:color="auto" w:fill="FFFFFF"/>
        </w:rPr>
        <w:t xml:space="preserve">also </w:t>
      </w:r>
      <w:r w:rsidR="00D26795" w:rsidRPr="00C32409">
        <w:rPr>
          <w:color w:val="000000"/>
          <w:szCs w:val="24"/>
          <w:shd w:val="clear" w:color="auto" w:fill="FFFFFF"/>
        </w:rPr>
        <w:t xml:space="preserve">determined </w:t>
      </w:r>
      <w:r w:rsidR="00CC7275" w:rsidRPr="00C32409">
        <w:rPr>
          <w:color w:val="000000"/>
          <w:szCs w:val="24"/>
          <w:shd w:val="clear" w:color="auto" w:fill="FFFFFF"/>
        </w:rPr>
        <w:t>functions and molecular mechanisms of these receptors</w:t>
      </w:r>
      <w:r w:rsidR="00D26795" w:rsidRPr="00C32409">
        <w:rPr>
          <w:color w:val="000000"/>
          <w:szCs w:val="24"/>
          <w:shd w:val="clear" w:color="auto" w:fill="FFFFFF"/>
        </w:rPr>
        <w:t xml:space="preserve"> and downstream key regulators</w:t>
      </w:r>
      <w:r w:rsidR="00CC7275" w:rsidRPr="00C32409">
        <w:rPr>
          <w:color w:val="000000"/>
          <w:szCs w:val="24"/>
          <w:shd w:val="clear" w:color="auto" w:fill="FFFFFF"/>
        </w:rPr>
        <w:t>, especially their roles in the genomic and no</w:t>
      </w:r>
      <w:r w:rsidR="00D26795" w:rsidRPr="00C32409">
        <w:rPr>
          <w:color w:val="000000"/>
          <w:szCs w:val="24"/>
          <w:shd w:val="clear" w:color="auto" w:fill="FFFFFF"/>
        </w:rPr>
        <w:t xml:space="preserve">ngenomic signaling of steroids in </w:t>
      </w:r>
      <w:proofErr w:type="spellStart"/>
      <w:r w:rsidR="00D26795" w:rsidRPr="00C32409">
        <w:rPr>
          <w:color w:val="000000"/>
          <w:szCs w:val="24"/>
          <w:shd w:val="clear" w:color="auto" w:fill="FFFFFF"/>
        </w:rPr>
        <w:t>teleosts</w:t>
      </w:r>
      <w:proofErr w:type="spellEnd"/>
      <w:r w:rsidR="00CC7275" w:rsidRPr="00C32409">
        <w:rPr>
          <w:color w:val="000000"/>
          <w:szCs w:val="24"/>
          <w:shd w:val="clear" w:color="auto" w:fill="FFFFFF"/>
        </w:rPr>
        <w:t>.</w:t>
      </w:r>
      <w:r w:rsidRPr="00C32409">
        <w:rPr>
          <w:color w:val="000000"/>
          <w:szCs w:val="24"/>
          <w:shd w:val="clear" w:color="auto" w:fill="FFFFFF"/>
        </w:rPr>
        <w:t xml:space="preserve"> We found </w:t>
      </w:r>
      <w:r w:rsidR="00CC7275" w:rsidRPr="00C32409">
        <w:rPr>
          <w:color w:val="000000"/>
          <w:szCs w:val="24"/>
          <w:shd w:val="clear" w:color="auto" w:fill="FFFFFF"/>
        </w:rPr>
        <w:t>in</w:t>
      </w:r>
      <w:r w:rsidR="00D26795" w:rsidRPr="00C32409">
        <w:rPr>
          <w:color w:val="000000"/>
          <w:szCs w:val="24"/>
          <w:shd w:val="clear" w:color="auto" w:fill="FFFFFF"/>
        </w:rPr>
        <w:t>fertility, reduced fertility,</w:t>
      </w:r>
      <w:r w:rsidRPr="00C32409">
        <w:rPr>
          <w:color w:val="000000"/>
          <w:szCs w:val="24"/>
          <w:shd w:val="clear" w:color="auto" w:fill="FFFFFF"/>
        </w:rPr>
        <w:t xml:space="preserve"> </w:t>
      </w:r>
      <w:r w:rsidR="00D26795" w:rsidRPr="00C32409">
        <w:rPr>
          <w:color w:val="000000"/>
          <w:szCs w:val="24"/>
          <w:shd w:val="clear" w:color="auto" w:fill="FFFFFF"/>
        </w:rPr>
        <w:t xml:space="preserve">increased fertility, or mono-sexual population </w:t>
      </w:r>
      <w:r w:rsidRPr="00C32409">
        <w:rPr>
          <w:color w:val="000000"/>
          <w:szCs w:val="24"/>
          <w:shd w:val="clear" w:color="auto" w:fill="FFFFFF"/>
        </w:rPr>
        <w:t>due to defects or overexpression of these steroid receptors or their downstream targets</w:t>
      </w:r>
      <w:r w:rsidR="00CC7275" w:rsidRPr="00C32409">
        <w:rPr>
          <w:color w:val="000000"/>
          <w:szCs w:val="24"/>
          <w:shd w:val="clear" w:color="auto" w:fill="FFFFFF"/>
        </w:rPr>
        <w:t>. Our results clearly suggest th</w:t>
      </w:r>
      <w:r w:rsidRPr="00C32409">
        <w:rPr>
          <w:color w:val="000000"/>
          <w:szCs w:val="24"/>
          <w:shd w:val="clear" w:color="auto" w:fill="FFFFFF"/>
        </w:rPr>
        <w:t>at steroid</w:t>
      </w:r>
      <w:r w:rsidR="00CC7275" w:rsidRPr="00C32409">
        <w:rPr>
          <w:color w:val="000000"/>
          <w:szCs w:val="24"/>
          <w:shd w:val="clear" w:color="auto" w:fill="FFFFFF"/>
        </w:rPr>
        <w:t xml:space="preserve"> receptors</w:t>
      </w:r>
      <w:r w:rsidRPr="00C32409">
        <w:rPr>
          <w:color w:val="000000"/>
          <w:szCs w:val="24"/>
          <w:shd w:val="clear" w:color="auto" w:fill="FFFFFF"/>
        </w:rPr>
        <w:t xml:space="preserve"> and their downstream targets</w:t>
      </w:r>
      <w:r w:rsidR="00CC7275" w:rsidRPr="00C32409">
        <w:rPr>
          <w:color w:val="000000"/>
          <w:szCs w:val="24"/>
          <w:shd w:val="clear" w:color="auto" w:fill="FFFFFF"/>
        </w:rPr>
        <w:t xml:space="preserve"> play important roles in fertil</w:t>
      </w:r>
      <w:r w:rsidRPr="00C32409">
        <w:rPr>
          <w:color w:val="000000"/>
          <w:szCs w:val="24"/>
          <w:shd w:val="clear" w:color="auto" w:fill="FFFFFF"/>
        </w:rPr>
        <w:t>ity, development, growth, gonadal</w:t>
      </w:r>
      <w:r w:rsidR="00CC7275" w:rsidRPr="00C32409">
        <w:rPr>
          <w:color w:val="000000"/>
          <w:szCs w:val="24"/>
          <w:shd w:val="clear" w:color="auto" w:fill="FFFFFF"/>
        </w:rPr>
        <w:t xml:space="preserve"> matura</w:t>
      </w:r>
      <w:r w:rsidRPr="00C32409">
        <w:rPr>
          <w:color w:val="000000"/>
          <w:szCs w:val="24"/>
          <w:shd w:val="clear" w:color="auto" w:fill="FFFFFF"/>
        </w:rPr>
        <w:t xml:space="preserve">tion, </w:t>
      </w:r>
      <w:r w:rsidRPr="00C32409">
        <w:rPr>
          <w:color w:val="000000"/>
          <w:szCs w:val="24"/>
          <w:shd w:val="clear" w:color="auto" w:fill="FFFFFF"/>
        </w:rPr>
        <w:lastRenderedPageBreak/>
        <w:t xml:space="preserve">and sex changes in </w:t>
      </w:r>
      <w:proofErr w:type="spellStart"/>
      <w:r w:rsidRPr="00C32409">
        <w:rPr>
          <w:color w:val="000000"/>
          <w:szCs w:val="24"/>
          <w:shd w:val="clear" w:color="auto" w:fill="FFFFFF"/>
        </w:rPr>
        <w:t>teleosts</w:t>
      </w:r>
      <w:proofErr w:type="spellEnd"/>
      <w:r w:rsidR="00CC7275" w:rsidRPr="00C32409">
        <w:rPr>
          <w:color w:val="000000"/>
          <w:szCs w:val="24"/>
          <w:shd w:val="clear" w:color="auto" w:fill="FFFFFF"/>
        </w:rPr>
        <w:t xml:space="preserve">. We </w:t>
      </w:r>
      <w:r w:rsidRPr="00C32409">
        <w:rPr>
          <w:color w:val="000000"/>
          <w:szCs w:val="24"/>
          <w:shd w:val="clear" w:color="auto" w:fill="FFFFFF"/>
        </w:rPr>
        <w:t>also have</w:t>
      </w:r>
      <w:r w:rsidR="00293BCD" w:rsidRPr="00C32409">
        <w:rPr>
          <w:color w:val="000000"/>
          <w:szCs w:val="24"/>
          <w:shd w:val="clear" w:color="auto" w:fill="FFFFFF"/>
        </w:rPr>
        <w:t xml:space="preserve"> successfully</w:t>
      </w:r>
      <w:r w:rsidRPr="00C32409">
        <w:rPr>
          <w:color w:val="000000"/>
          <w:szCs w:val="24"/>
          <w:shd w:val="clear" w:color="auto" w:fill="FFFFFF"/>
        </w:rPr>
        <w:t xml:space="preserve"> applied latest knowledge for the improvement and </w:t>
      </w:r>
      <w:r w:rsidR="00293BCD" w:rsidRPr="00C32409">
        <w:rPr>
          <w:color w:val="000000"/>
          <w:szCs w:val="24"/>
          <w:shd w:val="clear" w:color="auto" w:fill="FFFFFF"/>
        </w:rPr>
        <w:t>sustainability of</w:t>
      </w:r>
      <w:r w:rsidRPr="00C32409">
        <w:rPr>
          <w:color w:val="000000"/>
          <w:szCs w:val="24"/>
          <w:shd w:val="clear" w:color="auto" w:fill="FFFFFF"/>
        </w:rPr>
        <w:t xml:space="preserve"> </w:t>
      </w:r>
      <w:r w:rsidR="00293BCD" w:rsidRPr="00C32409">
        <w:rPr>
          <w:color w:val="000000"/>
          <w:szCs w:val="24"/>
          <w:shd w:val="clear" w:color="auto" w:fill="FFFFFF"/>
        </w:rPr>
        <w:t>economical important aquaculture species</w:t>
      </w:r>
      <w:r w:rsidR="00CC7275" w:rsidRPr="00C32409">
        <w:rPr>
          <w:color w:val="000000"/>
          <w:szCs w:val="24"/>
          <w:shd w:val="clear" w:color="auto" w:fill="FFFFFF"/>
        </w:rPr>
        <w:t xml:space="preserve">. </w:t>
      </w:r>
      <w:r w:rsidR="00CC7275" w:rsidRPr="00C32409">
        <w:rPr>
          <w:szCs w:val="24"/>
          <w:u w:val="single"/>
        </w:rPr>
        <w:t>Acknowledgements:</w:t>
      </w:r>
      <w:r w:rsidR="00CC7275" w:rsidRPr="00C32409">
        <w:rPr>
          <w:szCs w:val="24"/>
        </w:rPr>
        <w:t xml:space="preserve"> Supported by: </w:t>
      </w:r>
      <w:r w:rsidR="00293BCD" w:rsidRPr="00C32409">
        <w:rPr>
          <w:szCs w:val="24"/>
        </w:rPr>
        <w:t xml:space="preserve">NSFC to WL, WZ, and WL; </w:t>
      </w:r>
      <w:r w:rsidR="00CC7275" w:rsidRPr="00C32409">
        <w:rPr>
          <w:szCs w:val="24"/>
        </w:rPr>
        <w:t>NIH and NCBC grants to YZ</w:t>
      </w:r>
      <w:r w:rsidR="00293BCD" w:rsidRPr="00C32409">
        <w:rPr>
          <w:szCs w:val="24"/>
        </w:rPr>
        <w:t>.</w:t>
      </w:r>
    </w:p>
    <w:p w14:paraId="4A6782BF" w14:textId="77777777" w:rsidR="00AB3A9F" w:rsidRPr="00C32409" w:rsidRDefault="00AB3A9F" w:rsidP="00CC7275">
      <w:pPr>
        <w:tabs>
          <w:tab w:val="left" w:pos="220"/>
        </w:tabs>
        <w:autoSpaceDE w:val="0"/>
        <w:autoSpaceDN w:val="0"/>
        <w:adjustRightInd w:val="0"/>
        <w:jc w:val="both"/>
        <w:rPr>
          <w:szCs w:val="24"/>
        </w:rPr>
      </w:pPr>
    </w:p>
    <w:p w14:paraId="000FABBD" w14:textId="77777777" w:rsidR="00365CF6" w:rsidRPr="00FB1858" w:rsidRDefault="00AB3A9F" w:rsidP="00FB1858">
      <w:pPr>
        <w:tabs>
          <w:tab w:val="left" w:pos="220"/>
        </w:tabs>
        <w:autoSpaceDE w:val="0"/>
        <w:autoSpaceDN w:val="0"/>
        <w:adjustRightInd w:val="0"/>
        <w:jc w:val="both"/>
        <w:rPr>
          <w:szCs w:val="24"/>
        </w:rPr>
      </w:pPr>
      <w:r w:rsidRPr="00C32409">
        <w:rPr>
          <w:szCs w:val="24"/>
        </w:rPr>
        <w:t>Key Words: genomic steroid signaling, nongenomic steroid signaling, steroid receptor, membrane steroid receptor, nuclear steroid receptor, gene editing, NGS, omics, sustainable aquaculture</w:t>
      </w:r>
    </w:p>
    <w:p w14:paraId="743C16AC" w14:textId="77777777" w:rsidR="00365CF6" w:rsidRDefault="00365CF6" w:rsidP="00137232">
      <w:pPr>
        <w:pStyle w:val="HTML"/>
        <w:shd w:val="clear" w:color="auto" w:fill="FFFFFF"/>
        <w:rPr>
          <w:rFonts w:ascii="SimSun" w:eastAsia="SimSun" w:hAnsi="SimSun" w:cs="SimSun"/>
          <w:b/>
          <w:color w:val="212121"/>
          <w:sz w:val="32"/>
          <w:szCs w:val="32"/>
        </w:rPr>
      </w:pPr>
    </w:p>
    <w:p w14:paraId="403EBA59" w14:textId="478F656F" w:rsidR="00137232" w:rsidRPr="00F94D02" w:rsidRDefault="00944FA0" w:rsidP="00137232">
      <w:pPr>
        <w:pStyle w:val="HTML"/>
        <w:shd w:val="clear" w:color="auto" w:fill="FFFFFF"/>
        <w:rPr>
          <w:rFonts w:ascii="Times New Roman" w:eastAsia="標楷體" w:hAnsi="Times New Roman" w:cs="Times New Roman"/>
          <w:b/>
          <w:color w:val="212121"/>
          <w:sz w:val="32"/>
          <w:szCs w:val="32"/>
          <w:lang w:eastAsia="zh-TW"/>
        </w:rPr>
      </w:pPr>
      <w:r w:rsidRPr="00F94D02">
        <w:rPr>
          <w:rFonts w:ascii="Times New Roman" w:eastAsia="標楷體" w:hAnsi="Times New Roman" w:cs="Times New Roman"/>
          <w:b/>
          <w:color w:val="212121"/>
          <w:sz w:val="32"/>
          <w:szCs w:val="32"/>
          <w:lang w:eastAsia="zh-TW"/>
        </w:rPr>
        <w:t>用基因編輯，</w:t>
      </w:r>
      <w:r w:rsidRPr="00F94D02">
        <w:rPr>
          <w:rFonts w:ascii="Times New Roman" w:eastAsia="標楷體" w:hAnsi="Times New Roman" w:cs="Times New Roman"/>
          <w:b/>
          <w:color w:val="212121"/>
          <w:sz w:val="32"/>
          <w:szCs w:val="32"/>
          <w:lang w:eastAsia="zh-TW"/>
        </w:rPr>
        <w:t>NGS</w:t>
      </w:r>
      <w:r w:rsidRPr="00F94D02">
        <w:rPr>
          <w:rFonts w:ascii="Times New Roman" w:eastAsia="標楷體" w:hAnsi="Times New Roman" w:cs="Times New Roman"/>
          <w:b/>
          <w:color w:val="212121"/>
          <w:sz w:val="32"/>
          <w:szCs w:val="32"/>
          <w:lang w:eastAsia="zh-TW"/>
        </w:rPr>
        <w:t>，</w:t>
      </w:r>
      <w:proofErr w:type="gramStart"/>
      <w:r w:rsidRPr="00F94D02">
        <w:rPr>
          <w:rFonts w:ascii="Times New Roman" w:eastAsia="標楷體" w:hAnsi="Times New Roman" w:cs="Times New Roman"/>
          <w:b/>
          <w:color w:val="212121"/>
          <w:sz w:val="32"/>
          <w:szCs w:val="32"/>
          <w:lang w:eastAsia="zh-TW"/>
        </w:rPr>
        <w:t>組學研究</w:t>
      </w:r>
      <w:proofErr w:type="gramEnd"/>
      <w:r w:rsidRPr="00F94D02">
        <w:rPr>
          <w:rFonts w:ascii="Times New Roman" w:eastAsia="標楷體" w:hAnsi="Times New Roman" w:cs="Times New Roman"/>
          <w:b/>
          <w:color w:val="212121"/>
          <w:sz w:val="32"/>
          <w:szCs w:val="32"/>
          <w:lang w:eastAsia="zh-TW"/>
        </w:rPr>
        <w:t>膜和核類固醇受體的發現以及其在可持續水產養殖中的應用</w:t>
      </w:r>
    </w:p>
    <w:p w14:paraId="417FC52B" w14:textId="77777777" w:rsidR="00137232" w:rsidRPr="00F94D02" w:rsidRDefault="00137232" w:rsidP="0013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Cs w:val="24"/>
          <w:lang w:eastAsia="zh-TW"/>
        </w:rPr>
      </w:pPr>
    </w:p>
    <w:p w14:paraId="5DBBDE7B" w14:textId="5768E669" w:rsidR="00137232" w:rsidRPr="00F94D02" w:rsidRDefault="00944FA0" w:rsidP="0013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 w:val="28"/>
          <w:szCs w:val="28"/>
          <w:lang w:eastAsia="zh-TW"/>
        </w:rPr>
      </w:pPr>
      <w:r w:rsidRPr="00F94D02">
        <w:rPr>
          <w:rFonts w:eastAsia="標楷體"/>
          <w:color w:val="212121"/>
          <w:sz w:val="28"/>
          <w:szCs w:val="28"/>
          <w:u w:val="single"/>
          <w:lang w:eastAsia="zh-TW"/>
        </w:rPr>
        <w:t>呂為群</w:t>
      </w:r>
      <w:r w:rsidRPr="00F94D02">
        <w:rPr>
          <w:rFonts w:eastAsia="標楷體"/>
          <w:color w:val="212121"/>
          <w:sz w:val="28"/>
          <w:szCs w:val="28"/>
          <w:vertAlign w:val="superscript"/>
          <w:lang w:eastAsia="zh-TW"/>
        </w:rPr>
        <w:t>*1</w:t>
      </w:r>
      <w:r w:rsidRPr="00F94D02">
        <w:rPr>
          <w:rFonts w:eastAsia="標楷體"/>
          <w:color w:val="212121"/>
          <w:sz w:val="28"/>
          <w:szCs w:val="28"/>
          <w:vertAlign w:val="superscript"/>
          <w:lang w:eastAsia="zh-TW"/>
        </w:rPr>
        <w:t>，</w:t>
      </w:r>
      <w:r w:rsidRPr="00F94D02">
        <w:rPr>
          <w:rFonts w:eastAsia="標楷體"/>
          <w:color w:val="212121"/>
          <w:sz w:val="28"/>
          <w:szCs w:val="28"/>
          <w:vertAlign w:val="superscript"/>
          <w:lang w:eastAsia="zh-TW"/>
        </w:rPr>
        <w:t>2</w:t>
      </w:r>
      <w:r w:rsidRPr="00F94D02">
        <w:rPr>
          <w:rFonts w:eastAsia="標楷體"/>
          <w:color w:val="212121"/>
          <w:sz w:val="28"/>
          <w:szCs w:val="28"/>
          <w:lang w:eastAsia="zh-TW"/>
        </w:rPr>
        <w:t>，</w:t>
      </w:r>
      <w:r w:rsidRPr="00F94D02">
        <w:rPr>
          <w:rFonts w:eastAsia="標楷體"/>
          <w:color w:val="212121"/>
          <w:sz w:val="28"/>
          <w:szCs w:val="28"/>
          <w:lang w:eastAsia="zh-TW"/>
        </w:rPr>
        <w:t xml:space="preserve"> </w:t>
      </w:r>
      <w:r w:rsidRPr="00F94D02">
        <w:rPr>
          <w:rFonts w:eastAsia="標楷體"/>
          <w:color w:val="212121"/>
          <w:sz w:val="28"/>
          <w:szCs w:val="28"/>
          <w:lang w:eastAsia="zh-TW"/>
        </w:rPr>
        <w:t>張為民</w:t>
      </w:r>
      <w:r w:rsidRPr="00F94D02">
        <w:rPr>
          <w:rFonts w:eastAsia="標楷體"/>
          <w:color w:val="212121"/>
          <w:sz w:val="28"/>
          <w:szCs w:val="28"/>
          <w:vertAlign w:val="superscript"/>
          <w:lang w:eastAsia="zh-TW"/>
        </w:rPr>
        <w:t>3</w:t>
      </w:r>
      <w:r w:rsidRPr="00F94D02">
        <w:rPr>
          <w:rFonts w:eastAsia="標楷體"/>
          <w:color w:val="212121"/>
          <w:sz w:val="28"/>
          <w:szCs w:val="28"/>
          <w:lang w:eastAsia="zh-TW"/>
        </w:rPr>
        <w:t>，李文笙</w:t>
      </w:r>
      <w:r w:rsidRPr="00F94D02">
        <w:rPr>
          <w:rFonts w:eastAsia="標楷體"/>
          <w:color w:val="212121"/>
          <w:sz w:val="28"/>
          <w:szCs w:val="28"/>
          <w:vertAlign w:val="superscript"/>
          <w:lang w:eastAsia="zh-TW"/>
        </w:rPr>
        <w:t>4</w:t>
      </w:r>
      <w:r w:rsidRPr="00F94D02">
        <w:rPr>
          <w:rFonts w:eastAsia="標楷體"/>
          <w:color w:val="212121"/>
          <w:sz w:val="28"/>
          <w:szCs w:val="28"/>
          <w:vertAlign w:val="superscript"/>
          <w:lang w:eastAsia="zh-TW"/>
        </w:rPr>
        <w:t>，</w:t>
      </w:r>
      <w:r w:rsidRPr="00F94D02">
        <w:rPr>
          <w:rFonts w:eastAsia="標楷體"/>
          <w:color w:val="212121"/>
          <w:sz w:val="28"/>
          <w:szCs w:val="28"/>
          <w:vertAlign w:val="superscript"/>
          <w:lang w:eastAsia="zh-TW"/>
        </w:rPr>
        <w:t>5</w:t>
      </w:r>
      <w:r w:rsidRPr="00F94D02">
        <w:rPr>
          <w:rFonts w:eastAsia="標楷體"/>
          <w:color w:val="212121"/>
          <w:sz w:val="28"/>
          <w:szCs w:val="28"/>
          <w:lang w:eastAsia="zh-TW"/>
        </w:rPr>
        <w:t>，</w:t>
      </w:r>
      <w:r w:rsidRPr="00F94D02">
        <w:rPr>
          <w:rFonts w:eastAsia="標楷體"/>
          <w:color w:val="212121"/>
          <w:sz w:val="28"/>
          <w:szCs w:val="28"/>
          <w:lang w:eastAsia="zh-TW"/>
        </w:rPr>
        <w:t xml:space="preserve"> </w:t>
      </w:r>
      <w:proofErr w:type="gramStart"/>
      <w:r w:rsidRPr="00F94D02">
        <w:rPr>
          <w:rFonts w:eastAsia="標楷體"/>
          <w:color w:val="212121"/>
          <w:sz w:val="28"/>
          <w:szCs w:val="28"/>
          <w:lang w:eastAsia="zh-TW"/>
        </w:rPr>
        <w:t>朱勇</w:t>
      </w:r>
      <w:proofErr w:type="gramEnd"/>
      <w:r w:rsidRPr="00F94D02">
        <w:rPr>
          <w:rFonts w:eastAsia="標楷體"/>
          <w:color w:val="212121"/>
          <w:sz w:val="28"/>
          <w:szCs w:val="28"/>
          <w:vertAlign w:val="superscript"/>
          <w:lang w:eastAsia="zh-TW"/>
        </w:rPr>
        <w:t>*6</w:t>
      </w:r>
      <w:r w:rsidRPr="00F94D02">
        <w:rPr>
          <w:rFonts w:eastAsia="標楷體"/>
          <w:color w:val="212121"/>
          <w:sz w:val="28"/>
          <w:szCs w:val="28"/>
          <w:vertAlign w:val="superscript"/>
          <w:lang w:eastAsia="zh-TW"/>
        </w:rPr>
        <w:t>，</w:t>
      </w:r>
      <w:r w:rsidRPr="00F94D02">
        <w:rPr>
          <w:rFonts w:eastAsia="標楷體"/>
          <w:color w:val="212121"/>
          <w:sz w:val="28"/>
          <w:szCs w:val="28"/>
          <w:vertAlign w:val="superscript"/>
          <w:lang w:eastAsia="zh-TW"/>
        </w:rPr>
        <w:t>7</w:t>
      </w:r>
    </w:p>
    <w:p w14:paraId="0B53090D" w14:textId="617579DA" w:rsidR="00137232" w:rsidRPr="00F94D02" w:rsidRDefault="00944FA0" w:rsidP="00365CF6">
      <w:pPr>
        <w:pStyle w:val="a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sz w:val="20"/>
          <w:lang w:eastAsia="zh-TW"/>
        </w:rPr>
      </w:pPr>
      <w:r w:rsidRPr="00F94D02">
        <w:rPr>
          <w:rFonts w:eastAsia="標楷體"/>
          <w:sz w:val="20"/>
          <w:lang w:eastAsia="zh-TW"/>
        </w:rPr>
        <w:t>上海海洋大學水產與生命學院水產種質資源發掘與利用教育部重點實驗室</w:t>
      </w:r>
    </w:p>
    <w:p w14:paraId="0B8EEE93" w14:textId="471F4C51" w:rsidR="00365CF6" w:rsidRPr="00F94D02" w:rsidRDefault="00944FA0" w:rsidP="00365CF6">
      <w:pPr>
        <w:pStyle w:val="a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212121"/>
          <w:sz w:val="20"/>
          <w:lang w:eastAsia="zh-TW"/>
        </w:rPr>
      </w:pPr>
      <w:r w:rsidRPr="00F94D02">
        <w:rPr>
          <w:rFonts w:eastAsia="標楷體"/>
          <w:sz w:val="20"/>
          <w:lang w:eastAsia="zh-TW"/>
        </w:rPr>
        <w:t>上海海洋大學水產與生命學院中國科技部海洋生物科學國際聯合研究中心</w:t>
      </w:r>
    </w:p>
    <w:p w14:paraId="05632F62" w14:textId="4D1D31C2" w:rsidR="00365CF6" w:rsidRPr="00F94D02" w:rsidRDefault="00944FA0" w:rsidP="00365CF6">
      <w:pPr>
        <w:pStyle w:val="ab"/>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212121"/>
          <w:sz w:val="20"/>
          <w:lang w:eastAsia="zh-CN"/>
        </w:rPr>
      </w:pPr>
      <w:r w:rsidRPr="00F94D02">
        <w:rPr>
          <w:rFonts w:eastAsia="標楷體"/>
          <w:sz w:val="20"/>
          <w:lang w:eastAsia="zh-TW"/>
        </w:rPr>
        <w:t>中山大學生命科學學院</w:t>
      </w:r>
    </w:p>
    <w:p w14:paraId="491D7BFF" w14:textId="59E47090" w:rsidR="00340E35" w:rsidRPr="00F94D02" w:rsidRDefault="00944FA0" w:rsidP="00340E35">
      <w:pPr>
        <w:pStyle w:val="ab"/>
        <w:numPr>
          <w:ilvl w:val="0"/>
          <w:numId w:val="2"/>
        </w:numPr>
        <w:adjustRightInd w:val="0"/>
        <w:snapToGrid w:val="0"/>
        <w:ind w:left="360"/>
        <w:rPr>
          <w:rFonts w:eastAsia="標楷體"/>
          <w:sz w:val="20"/>
        </w:rPr>
      </w:pPr>
      <w:r w:rsidRPr="00F94D02">
        <w:rPr>
          <w:rFonts w:eastAsia="標楷體"/>
          <w:sz w:val="20"/>
          <w:lang w:eastAsia="zh-TW"/>
        </w:rPr>
        <w:t>中山大學生命科學學院</w:t>
      </w:r>
    </w:p>
    <w:p w14:paraId="0B2AC4B9" w14:textId="6005780B" w:rsidR="00340E35" w:rsidRPr="00F94D02" w:rsidRDefault="00944FA0" w:rsidP="00340E35">
      <w:pPr>
        <w:pStyle w:val="ab"/>
        <w:numPr>
          <w:ilvl w:val="0"/>
          <w:numId w:val="2"/>
        </w:numPr>
        <w:adjustRightInd w:val="0"/>
        <w:snapToGrid w:val="0"/>
        <w:ind w:left="360"/>
        <w:rPr>
          <w:rFonts w:eastAsia="標楷體"/>
          <w:color w:val="000000"/>
          <w:sz w:val="20"/>
          <w:lang w:eastAsia="zh-TW"/>
        </w:rPr>
      </w:pPr>
      <w:r w:rsidRPr="00F94D02">
        <w:rPr>
          <w:rFonts w:eastAsia="標楷體"/>
          <w:sz w:val="20"/>
          <w:lang w:eastAsia="zh-TW"/>
        </w:rPr>
        <w:t>廣東省重要經濟魚類健康養殖工程技術研究中心</w:t>
      </w:r>
    </w:p>
    <w:p w14:paraId="02C9B3F2" w14:textId="0D75EFAD" w:rsidR="00340E35" w:rsidRPr="00F94D02" w:rsidRDefault="00944FA0" w:rsidP="00340E35">
      <w:pPr>
        <w:pStyle w:val="ab"/>
        <w:numPr>
          <w:ilvl w:val="0"/>
          <w:numId w:val="2"/>
        </w:numPr>
        <w:adjustRightInd w:val="0"/>
        <w:snapToGrid w:val="0"/>
        <w:ind w:left="360"/>
        <w:rPr>
          <w:rFonts w:eastAsia="標楷體"/>
          <w:color w:val="000000"/>
          <w:sz w:val="20"/>
          <w:lang w:eastAsia="zh-TW"/>
        </w:rPr>
      </w:pPr>
      <w:r w:rsidRPr="00F94D02">
        <w:rPr>
          <w:rFonts w:eastAsia="標楷體"/>
          <w:color w:val="000000"/>
          <w:sz w:val="20"/>
          <w:lang w:eastAsia="zh-TW"/>
        </w:rPr>
        <w:t>廈門大學近海國家重點實驗室</w:t>
      </w:r>
    </w:p>
    <w:p w14:paraId="0F08EA03" w14:textId="267199E6" w:rsidR="00340E35" w:rsidRPr="00F94D02" w:rsidRDefault="00944FA0" w:rsidP="00340E35">
      <w:pPr>
        <w:pStyle w:val="ab"/>
        <w:numPr>
          <w:ilvl w:val="0"/>
          <w:numId w:val="2"/>
        </w:numPr>
        <w:adjustRightInd w:val="0"/>
        <w:snapToGrid w:val="0"/>
        <w:ind w:left="360"/>
        <w:rPr>
          <w:rFonts w:eastAsia="標楷體"/>
          <w:color w:val="000000"/>
          <w:sz w:val="20"/>
          <w:lang w:eastAsia="zh-TW"/>
        </w:rPr>
      </w:pPr>
      <w:r w:rsidRPr="00F94D02">
        <w:rPr>
          <w:rFonts w:eastAsia="標楷體"/>
          <w:sz w:val="20"/>
          <w:lang w:eastAsia="zh-TW"/>
        </w:rPr>
        <w:t>東卡羅來納州立大學生物系</w:t>
      </w:r>
    </w:p>
    <w:p w14:paraId="6406372D" w14:textId="77777777" w:rsidR="00340E35" w:rsidRPr="00F94D02" w:rsidRDefault="00340E35" w:rsidP="00340E35">
      <w:pPr>
        <w:pStyle w:val="a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標楷體"/>
          <w:color w:val="212121"/>
          <w:szCs w:val="24"/>
          <w:lang w:eastAsia="zh-TW"/>
        </w:rPr>
      </w:pPr>
    </w:p>
    <w:p w14:paraId="5D7FB221" w14:textId="7ECD5960" w:rsidR="003B7285" w:rsidRPr="00F94D02" w:rsidRDefault="00944FA0" w:rsidP="0013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 w:val="20"/>
          <w:lang w:eastAsia="zh-TW"/>
        </w:rPr>
      </w:pPr>
      <w:r w:rsidRPr="00F94D02">
        <w:rPr>
          <w:rFonts w:eastAsia="標楷體"/>
          <w:color w:val="212121"/>
          <w:sz w:val="20"/>
          <w:lang w:eastAsia="zh-TW"/>
        </w:rPr>
        <w:t>越來越多的證據表明膜和核類固醇受體及其下游</w:t>
      </w:r>
      <w:proofErr w:type="gramStart"/>
      <w:r w:rsidRPr="00F94D02">
        <w:rPr>
          <w:rFonts w:eastAsia="標楷體"/>
          <w:color w:val="212121"/>
          <w:sz w:val="20"/>
          <w:lang w:eastAsia="zh-TW"/>
        </w:rPr>
        <w:t>信號靶標在</w:t>
      </w:r>
      <w:proofErr w:type="gramEnd"/>
      <w:r w:rsidRPr="00F94D02">
        <w:rPr>
          <w:rFonts w:eastAsia="標楷體"/>
          <w:color w:val="212121"/>
          <w:sz w:val="20"/>
          <w:lang w:eastAsia="zh-TW"/>
        </w:rPr>
        <w:t>各種生理過程，包括生長，發育，性腺成熟和魚的性</w:t>
      </w:r>
      <w:proofErr w:type="gramStart"/>
      <w:r w:rsidRPr="00F94D02">
        <w:rPr>
          <w:rFonts w:eastAsia="標楷體"/>
          <w:color w:val="212121"/>
          <w:sz w:val="20"/>
          <w:lang w:eastAsia="zh-TW"/>
        </w:rPr>
        <w:t>轉別變中</w:t>
      </w:r>
      <w:proofErr w:type="gramEnd"/>
      <w:r w:rsidRPr="00F94D02">
        <w:rPr>
          <w:rFonts w:eastAsia="標楷體"/>
          <w:color w:val="212121"/>
          <w:sz w:val="20"/>
          <w:lang w:eastAsia="zh-TW"/>
        </w:rPr>
        <w:t>確實起關鍵作用。我們使用了基因編輯，</w:t>
      </w:r>
      <w:r w:rsidRPr="00F94D02">
        <w:rPr>
          <w:rFonts w:eastAsia="標楷體"/>
          <w:color w:val="212121"/>
          <w:sz w:val="20"/>
          <w:lang w:eastAsia="zh-TW"/>
        </w:rPr>
        <w:t>NGS</w:t>
      </w:r>
      <w:proofErr w:type="gramStart"/>
      <w:r w:rsidRPr="00F94D02">
        <w:rPr>
          <w:rFonts w:eastAsia="標楷體"/>
          <w:color w:val="212121"/>
          <w:sz w:val="20"/>
          <w:lang w:eastAsia="zh-TW"/>
        </w:rPr>
        <w:t>和組學研究</w:t>
      </w:r>
      <w:proofErr w:type="gramEnd"/>
      <w:r w:rsidRPr="00F94D02">
        <w:rPr>
          <w:rFonts w:eastAsia="標楷體"/>
          <w:color w:val="212121"/>
          <w:sz w:val="20"/>
          <w:lang w:eastAsia="zh-TW"/>
        </w:rPr>
        <w:t>這些類固醇受體及其在各種生理過程中的下游</w:t>
      </w:r>
      <w:proofErr w:type="gramStart"/>
      <w:r w:rsidRPr="00F94D02">
        <w:rPr>
          <w:rFonts w:eastAsia="標楷體"/>
          <w:color w:val="212121"/>
          <w:sz w:val="20"/>
          <w:lang w:eastAsia="zh-TW"/>
        </w:rPr>
        <w:t>的靶點</w:t>
      </w:r>
      <w:proofErr w:type="gramEnd"/>
      <w:r w:rsidRPr="00F94D02">
        <w:rPr>
          <w:rFonts w:eastAsia="標楷體"/>
          <w:color w:val="212121"/>
          <w:sz w:val="20"/>
          <w:lang w:eastAsia="zh-TW"/>
        </w:rPr>
        <w:t>，解明瞭控制這些重要過程的關鍵調控因數。我們也研究幾種經濟魚類包括鯉魚，稻米，羅非魚和金槍魚，並解明瞭這些類固醇受體，</w:t>
      </w:r>
      <w:proofErr w:type="gramStart"/>
      <w:r w:rsidRPr="00F94D02">
        <w:rPr>
          <w:rFonts w:eastAsia="標楷體"/>
          <w:color w:val="212121"/>
          <w:sz w:val="20"/>
          <w:lang w:eastAsia="zh-TW"/>
        </w:rPr>
        <w:t>下游靶標</w:t>
      </w:r>
      <w:proofErr w:type="gramEnd"/>
      <w:r w:rsidRPr="00F94D02">
        <w:rPr>
          <w:rFonts w:eastAsia="標楷體"/>
          <w:color w:val="212121"/>
          <w:sz w:val="20"/>
          <w:lang w:eastAsia="zh-TW"/>
        </w:rPr>
        <w:t>，信號通路和關鍵調節因數。我們</w:t>
      </w:r>
      <w:proofErr w:type="gramStart"/>
      <w:r w:rsidRPr="00F94D02">
        <w:rPr>
          <w:rFonts w:eastAsia="標楷體"/>
          <w:color w:val="212121"/>
          <w:sz w:val="20"/>
          <w:lang w:eastAsia="zh-TW"/>
        </w:rPr>
        <w:t>還解明這些</w:t>
      </w:r>
      <w:proofErr w:type="gramEnd"/>
      <w:r w:rsidRPr="00F94D02">
        <w:rPr>
          <w:rFonts w:eastAsia="標楷體"/>
          <w:color w:val="212121"/>
          <w:sz w:val="20"/>
          <w:lang w:eastAsia="zh-TW"/>
        </w:rPr>
        <w:t>受體的下游關鍵</w:t>
      </w:r>
      <w:proofErr w:type="gramStart"/>
      <w:r w:rsidRPr="00F94D02">
        <w:rPr>
          <w:rFonts w:eastAsia="標楷體"/>
          <w:color w:val="212121"/>
          <w:sz w:val="20"/>
          <w:lang w:eastAsia="zh-TW"/>
        </w:rPr>
        <w:t>調控子的</w:t>
      </w:r>
      <w:proofErr w:type="gramEnd"/>
      <w:r w:rsidRPr="00F94D02">
        <w:rPr>
          <w:rFonts w:eastAsia="標楷體"/>
          <w:color w:val="212121"/>
          <w:sz w:val="20"/>
          <w:lang w:eastAsia="zh-TW"/>
        </w:rPr>
        <w:t>功能和分子機制，特別是它們在魚類中的類固醇的基因組和非基因組信號中的作用。當這些類固醇受體或其</w:t>
      </w:r>
      <w:proofErr w:type="gramStart"/>
      <w:r w:rsidRPr="00F94D02">
        <w:rPr>
          <w:rFonts w:eastAsia="標楷體"/>
          <w:color w:val="212121"/>
          <w:sz w:val="20"/>
          <w:lang w:eastAsia="zh-TW"/>
        </w:rPr>
        <w:t>下游靶標敲除</w:t>
      </w:r>
      <w:proofErr w:type="gramEnd"/>
      <w:r w:rsidRPr="00F94D02">
        <w:rPr>
          <w:rFonts w:eastAsia="標楷體"/>
          <w:color w:val="212121"/>
          <w:sz w:val="20"/>
          <w:lang w:eastAsia="zh-TW"/>
        </w:rPr>
        <w:t>或過表達，我們發現</w:t>
      </w:r>
      <w:proofErr w:type="gramStart"/>
      <w:r w:rsidRPr="00F94D02">
        <w:rPr>
          <w:rFonts w:eastAsia="標楷體"/>
          <w:color w:val="212121"/>
          <w:sz w:val="20"/>
          <w:lang w:eastAsia="zh-TW"/>
        </w:rPr>
        <w:t>有不育</w:t>
      </w:r>
      <w:proofErr w:type="gramEnd"/>
      <w:r w:rsidRPr="00F94D02">
        <w:rPr>
          <w:rFonts w:eastAsia="標楷體"/>
          <w:color w:val="212121"/>
          <w:sz w:val="20"/>
          <w:lang w:eastAsia="zh-TW"/>
        </w:rPr>
        <w:t>，生育力降低，生育力增加</w:t>
      </w:r>
      <w:proofErr w:type="gramStart"/>
      <w:r w:rsidRPr="00F94D02">
        <w:rPr>
          <w:rFonts w:eastAsia="標楷體"/>
          <w:color w:val="212121"/>
          <w:sz w:val="20"/>
          <w:lang w:eastAsia="zh-TW"/>
        </w:rPr>
        <w:t>或單性魚</w:t>
      </w:r>
      <w:proofErr w:type="gramEnd"/>
      <w:r w:rsidRPr="00F94D02">
        <w:rPr>
          <w:rFonts w:eastAsia="標楷體"/>
          <w:color w:val="212121"/>
          <w:sz w:val="20"/>
          <w:lang w:eastAsia="zh-TW"/>
        </w:rPr>
        <w:t>。我們的研究結果清楚地表明，類固醇受體及其</w:t>
      </w:r>
      <w:proofErr w:type="gramStart"/>
      <w:r w:rsidRPr="00F94D02">
        <w:rPr>
          <w:rFonts w:eastAsia="標楷體"/>
          <w:color w:val="212121"/>
          <w:sz w:val="20"/>
          <w:lang w:eastAsia="zh-TW"/>
        </w:rPr>
        <w:t>下游靶標</w:t>
      </w:r>
      <w:proofErr w:type="gramEnd"/>
      <w:r w:rsidRPr="00F94D02">
        <w:rPr>
          <w:rFonts w:eastAsia="標楷體"/>
          <w:color w:val="212121"/>
          <w:sz w:val="20"/>
          <w:lang w:eastAsia="zh-TW"/>
        </w:rPr>
        <w:t>在魚的生育，發育，生長，性腺成熟和性別變化中有重要作用。我們也成功地應用新的知識來改善經濟重要的水產品種，為可持續的水產做出了了貢獻。</w:t>
      </w:r>
    </w:p>
    <w:p w14:paraId="06E194B4" w14:textId="4E8EB62E" w:rsidR="00137232" w:rsidRPr="00F94D02" w:rsidRDefault="00944FA0" w:rsidP="0013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 w:val="20"/>
          <w:lang w:eastAsia="zh-CN"/>
        </w:rPr>
      </w:pPr>
      <w:r w:rsidRPr="00F94D02">
        <w:rPr>
          <w:rFonts w:eastAsia="標楷體"/>
          <w:color w:val="212121"/>
          <w:sz w:val="20"/>
          <w:lang w:eastAsia="zh-TW"/>
        </w:rPr>
        <w:t>致謝：支援單位：</w:t>
      </w:r>
      <w:r w:rsidRPr="00F94D02">
        <w:rPr>
          <w:rFonts w:eastAsia="標楷體"/>
          <w:color w:val="212121"/>
          <w:sz w:val="20"/>
          <w:lang w:eastAsia="zh-TW"/>
        </w:rPr>
        <w:t>N S F C</w:t>
      </w:r>
      <w:r w:rsidRPr="00F94D02">
        <w:rPr>
          <w:rFonts w:eastAsia="標楷體"/>
          <w:color w:val="212121"/>
          <w:sz w:val="20"/>
          <w:lang w:eastAsia="zh-TW"/>
        </w:rPr>
        <w:t>基金</w:t>
      </w:r>
      <w:r w:rsidRPr="00F94D02">
        <w:rPr>
          <w:rFonts w:eastAsia="標楷體"/>
          <w:color w:val="212121"/>
          <w:sz w:val="20"/>
          <w:lang w:eastAsia="zh-TW"/>
        </w:rPr>
        <w:t xml:space="preserve"> to </w:t>
      </w:r>
      <w:r w:rsidRPr="00F94D02">
        <w:rPr>
          <w:rFonts w:eastAsia="標楷體"/>
          <w:color w:val="212121"/>
          <w:sz w:val="20"/>
          <w:lang w:eastAsia="zh-TW"/>
        </w:rPr>
        <w:t>呂為群，張為民，李文笙</w:t>
      </w:r>
      <w:r w:rsidRPr="00F94D02">
        <w:rPr>
          <w:rFonts w:eastAsia="標楷體"/>
          <w:color w:val="212121"/>
          <w:sz w:val="20"/>
          <w:lang w:eastAsia="zh-TW"/>
        </w:rPr>
        <w:t xml:space="preserve">; N IH </w:t>
      </w:r>
      <w:r w:rsidRPr="00F94D02">
        <w:rPr>
          <w:rFonts w:eastAsia="標楷體"/>
          <w:color w:val="212121"/>
          <w:sz w:val="20"/>
          <w:lang w:eastAsia="zh-TW"/>
        </w:rPr>
        <w:t>基金</w:t>
      </w:r>
      <w:r w:rsidRPr="00F94D02">
        <w:rPr>
          <w:rFonts w:eastAsia="標楷體"/>
          <w:color w:val="212121"/>
          <w:sz w:val="20"/>
          <w:lang w:eastAsia="zh-TW"/>
        </w:rPr>
        <w:t xml:space="preserve">to </w:t>
      </w:r>
      <w:proofErr w:type="gramStart"/>
      <w:r w:rsidRPr="00F94D02">
        <w:rPr>
          <w:rFonts w:eastAsia="標楷體"/>
          <w:color w:val="212121"/>
          <w:sz w:val="20"/>
          <w:lang w:eastAsia="zh-TW"/>
        </w:rPr>
        <w:t>朱勇</w:t>
      </w:r>
      <w:proofErr w:type="gramEnd"/>
      <w:r w:rsidRPr="00F94D02">
        <w:rPr>
          <w:rFonts w:eastAsia="標楷體"/>
          <w:color w:val="212121"/>
          <w:sz w:val="20"/>
          <w:lang w:eastAsia="zh-TW"/>
        </w:rPr>
        <w:t>。</w:t>
      </w:r>
    </w:p>
    <w:p w14:paraId="17126268" w14:textId="732D4621" w:rsidR="00165C12" w:rsidRPr="00F94D02" w:rsidRDefault="00944FA0" w:rsidP="00165C12">
      <w:pPr>
        <w:pStyle w:val="HTML"/>
        <w:shd w:val="clear" w:color="auto" w:fill="FFFFFF"/>
        <w:rPr>
          <w:rFonts w:ascii="Times New Roman" w:eastAsia="標楷體" w:hAnsi="Times New Roman" w:cs="Times New Roman"/>
          <w:color w:val="212121"/>
          <w:lang w:eastAsia="zh-TW"/>
        </w:rPr>
      </w:pPr>
      <w:r w:rsidRPr="00F94D02">
        <w:rPr>
          <w:rFonts w:ascii="Times New Roman" w:eastAsia="標楷體" w:hAnsi="Times New Roman" w:cs="Times New Roman"/>
          <w:color w:val="212121"/>
          <w:lang w:eastAsia="zh-TW"/>
        </w:rPr>
        <w:t>關鍵字：基因組類固醇信號，非基因組類固醇信號，膜類固醇受體，核類固醇受體，基因編輯，</w:t>
      </w:r>
      <w:r w:rsidRPr="00F94D02">
        <w:rPr>
          <w:rFonts w:ascii="Times New Roman" w:eastAsia="標楷體" w:hAnsi="Times New Roman" w:cs="Times New Roman"/>
          <w:color w:val="212121"/>
          <w:lang w:eastAsia="zh-TW"/>
        </w:rPr>
        <w:t>NGS</w:t>
      </w:r>
      <w:r w:rsidRPr="00F94D02">
        <w:rPr>
          <w:rFonts w:ascii="Times New Roman" w:eastAsia="標楷體" w:hAnsi="Times New Roman" w:cs="Times New Roman"/>
          <w:color w:val="212121"/>
          <w:lang w:eastAsia="zh-TW"/>
        </w:rPr>
        <w:t>，</w:t>
      </w:r>
      <w:proofErr w:type="gramStart"/>
      <w:r w:rsidRPr="00F94D02">
        <w:rPr>
          <w:rFonts w:ascii="Times New Roman" w:eastAsia="標楷體" w:hAnsi="Times New Roman" w:cs="Times New Roman"/>
          <w:color w:val="212121"/>
          <w:lang w:eastAsia="zh-TW"/>
        </w:rPr>
        <w:t>組學</w:t>
      </w:r>
      <w:proofErr w:type="gramEnd"/>
      <w:r w:rsidRPr="00F94D02">
        <w:rPr>
          <w:rFonts w:ascii="Times New Roman" w:eastAsia="標楷體" w:hAnsi="Times New Roman" w:cs="Times New Roman"/>
          <w:color w:val="212121"/>
          <w:lang w:eastAsia="zh-TW"/>
        </w:rPr>
        <w:t>，可持續水產養殖</w:t>
      </w:r>
    </w:p>
    <w:p w14:paraId="3755FF48" w14:textId="77777777" w:rsidR="00C32409" w:rsidRPr="00F94D02" w:rsidRDefault="00C32409" w:rsidP="001372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212121"/>
          <w:szCs w:val="24"/>
          <w:lang w:eastAsia="zh-TW"/>
        </w:rPr>
      </w:pPr>
    </w:p>
    <w:p w14:paraId="792F3C47" w14:textId="77777777" w:rsidR="00137232" w:rsidRPr="00137232" w:rsidRDefault="00137232" w:rsidP="00AB3A9F">
      <w:pPr>
        <w:tabs>
          <w:tab w:val="left" w:pos="220"/>
        </w:tabs>
        <w:autoSpaceDE w:val="0"/>
        <w:autoSpaceDN w:val="0"/>
        <w:adjustRightInd w:val="0"/>
        <w:jc w:val="both"/>
        <w:rPr>
          <w:rFonts w:ascii="SimSun" w:eastAsia="SimSun" w:hAnsi="SimSun"/>
          <w:color w:val="000000"/>
          <w:szCs w:val="24"/>
          <w:shd w:val="clear" w:color="auto" w:fill="FFFFFF"/>
          <w:lang w:eastAsia="zh-TW"/>
        </w:rPr>
      </w:pPr>
    </w:p>
    <w:sectPr w:rsidR="00137232" w:rsidRPr="00137232" w:rsidSect="004D7CF2">
      <w:headerReference w:type="default" r:id="rId8"/>
      <w:footerReference w:type="default" r:id="rId9"/>
      <w:pgSz w:w="12240" w:h="15840"/>
      <w:pgMar w:top="1728"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0AF1" w14:textId="77777777" w:rsidR="00EE5FD6" w:rsidRDefault="00EE5FD6">
      <w:r>
        <w:separator/>
      </w:r>
    </w:p>
  </w:endnote>
  <w:endnote w:type="continuationSeparator" w:id="0">
    <w:p w14:paraId="271C6A4D" w14:textId="77777777" w:rsidR="00EE5FD6" w:rsidRDefault="00EE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等线 Light">
    <w:panose1 w:val="00000000000000000000"/>
    <w:charset w:val="88"/>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309187"/>
      <w:docPartObj>
        <w:docPartGallery w:val="Page Numbers (Bottom of Page)"/>
        <w:docPartUnique/>
      </w:docPartObj>
    </w:sdtPr>
    <w:sdtEndPr>
      <w:rPr>
        <w:noProof/>
      </w:rPr>
    </w:sdtEndPr>
    <w:sdtContent>
      <w:p w14:paraId="2E8DFE06" w14:textId="6B6ECDF3" w:rsidR="00FB1858" w:rsidRDefault="00FB1858">
        <w:pPr>
          <w:pStyle w:val="a6"/>
          <w:jc w:val="center"/>
        </w:pPr>
        <w:r>
          <w:t>-</w:t>
        </w:r>
        <w:r>
          <w:fldChar w:fldCharType="begin"/>
        </w:r>
        <w:r>
          <w:instrText xml:space="preserve"> PAGE   \* MERGEFORMAT </w:instrText>
        </w:r>
        <w:r>
          <w:fldChar w:fldCharType="separate"/>
        </w:r>
        <w:r w:rsidR="00F94D02">
          <w:rPr>
            <w:noProof/>
          </w:rPr>
          <w:t>1</w:t>
        </w:r>
        <w:r>
          <w:rPr>
            <w:noProof/>
          </w:rPr>
          <w:fldChar w:fldCharType="end"/>
        </w:r>
        <w:r>
          <w:rPr>
            <w:noProof/>
          </w:rPr>
          <w:t>-</w:t>
        </w:r>
      </w:p>
    </w:sdtContent>
  </w:sdt>
  <w:p w14:paraId="1856F2D7" w14:textId="77777777" w:rsidR="00FB1858" w:rsidRDefault="00FB18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F49B" w14:textId="77777777" w:rsidR="00EE5FD6" w:rsidRDefault="00EE5FD6">
      <w:r>
        <w:separator/>
      </w:r>
    </w:p>
  </w:footnote>
  <w:footnote w:type="continuationSeparator" w:id="0">
    <w:p w14:paraId="738182E7" w14:textId="77777777" w:rsidR="00EE5FD6" w:rsidRDefault="00EE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C21" w14:textId="702741E1" w:rsidR="00FB1858" w:rsidRPr="00F33CAB" w:rsidRDefault="00FB1858" w:rsidP="007E76A9">
    <w:pPr>
      <w:pStyle w:val="a5"/>
      <w:jc w:val="center"/>
      <w:rPr>
        <w:b/>
        <w:sz w:val="28"/>
        <w:szCs w:val="28"/>
      </w:rPr>
    </w:pPr>
    <w:r w:rsidRPr="00F33CAB">
      <w:rPr>
        <w:b/>
        <w:sz w:val="28"/>
        <w:szCs w:val="28"/>
      </w:rPr>
      <w:t>20</w:t>
    </w:r>
    <w:r w:rsidR="00F94D02" w:rsidRPr="00F33CAB">
      <w:rPr>
        <w:b/>
        <w:sz w:val="28"/>
        <w:szCs w:val="28"/>
        <w:lang w:eastAsia="zh-TW"/>
      </w:rPr>
      <w:t>2</w:t>
    </w:r>
    <w:r w:rsidR="00F33CAB" w:rsidRPr="00F33CAB">
      <w:rPr>
        <w:rFonts w:eastAsia="新細明體"/>
        <w:b/>
        <w:sz w:val="28"/>
        <w:szCs w:val="28"/>
        <w:lang w:eastAsia="zh-TW"/>
      </w:rPr>
      <w:t>3</w:t>
    </w:r>
    <w:r w:rsidRPr="00F33CAB">
      <w:rPr>
        <w:b/>
        <w:sz w:val="28"/>
        <w:szCs w:val="28"/>
      </w:rPr>
      <w:t xml:space="preserve"> ISOCCE -English/Chinese Abstract Template </w:t>
    </w:r>
    <w:r w:rsidRPr="00F33CAB">
      <w:rPr>
        <w:rFonts w:eastAsiaTheme="minorEastAsia"/>
        <w:b/>
        <w:sz w:val="28"/>
        <w:szCs w:val="28"/>
        <w:lang w:eastAsia="zh-CN"/>
      </w:rPr>
      <w:t xml:space="preserve"> </w:t>
    </w:r>
  </w:p>
  <w:p w14:paraId="1481A459" w14:textId="77777777" w:rsidR="00FB1858" w:rsidRPr="007E76A9" w:rsidRDefault="00FB1858" w:rsidP="002F3798">
    <w:pPr>
      <w:pStyle w:val="a5"/>
      <w:jc w:val="center"/>
      <w:rPr>
        <w:b/>
        <w:color w:val="FF0000"/>
        <w:sz w:val="28"/>
        <w:szCs w:val="28"/>
      </w:rPr>
    </w:pPr>
    <w:r w:rsidRPr="007E76A9">
      <w:rPr>
        <w:rFonts w:asciiTheme="minorEastAsia" w:eastAsiaTheme="minorEastAsia" w:hAnsiTheme="minorEastAsia"/>
        <w:b/>
        <w:color w:val="FF0000"/>
        <w:sz w:val="28"/>
        <w:szCs w:val="28"/>
        <w:lang w:eastAsia="zh-CN"/>
      </w:rPr>
      <w:t xml:space="preserve">Warning: </w:t>
    </w:r>
    <w:r w:rsidRPr="007E76A9">
      <w:rPr>
        <w:rFonts w:asciiTheme="minorEastAsia" w:eastAsiaTheme="minorEastAsia" w:hAnsiTheme="minorEastAsia" w:hint="eastAsia"/>
        <w:b/>
        <w:color w:val="FF0000"/>
        <w:sz w:val="28"/>
        <w:szCs w:val="28"/>
        <w:lang w:eastAsia="zh-CN"/>
      </w:rPr>
      <w:t>this</w:t>
    </w:r>
    <w:r w:rsidRPr="007E76A9">
      <w:rPr>
        <w:rFonts w:asciiTheme="minorEastAsia" w:eastAsiaTheme="minorEastAsia" w:hAnsiTheme="minorEastAsia"/>
        <w:b/>
        <w:color w:val="FF0000"/>
        <w:sz w:val="28"/>
        <w:szCs w:val="28"/>
        <w:lang w:eastAsia="zh-CN"/>
      </w:rPr>
      <w:t xml:space="preserve"> </w:t>
    </w:r>
    <w:r w:rsidRPr="007E76A9">
      <w:rPr>
        <w:rFonts w:asciiTheme="minorEastAsia" w:eastAsiaTheme="minorEastAsia" w:hAnsiTheme="minorEastAsia" w:hint="eastAsia"/>
        <w:b/>
        <w:color w:val="FF0000"/>
        <w:sz w:val="28"/>
        <w:szCs w:val="28"/>
        <w:lang w:eastAsia="zh-CN"/>
      </w:rPr>
      <w:t>i</w:t>
    </w:r>
    <w:r w:rsidRPr="007E76A9">
      <w:rPr>
        <w:rFonts w:asciiTheme="minorEastAsia" w:eastAsiaTheme="minorEastAsia" w:hAnsiTheme="minorEastAsia"/>
        <w:b/>
        <w:color w:val="FF0000"/>
        <w:sz w:val="28"/>
        <w:szCs w:val="28"/>
        <w:lang w:eastAsia="zh-CN"/>
      </w:rPr>
      <w:t xml:space="preserve">s a sample for reference. Not an actual work    </w:t>
    </w:r>
  </w:p>
  <w:p w14:paraId="4C8AB350" w14:textId="6632ECCC" w:rsidR="00FB1858" w:rsidRPr="00F33CAB" w:rsidRDefault="00FB1858" w:rsidP="002F3798">
    <w:pPr>
      <w:widowControl w:val="0"/>
      <w:autoSpaceDE w:val="0"/>
      <w:autoSpaceDN w:val="0"/>
      <w:adjustRightInd w:val="0"/>
      <w:jc w:val="right"/>
      <w:rPr>
        <w:szCs w:val="24"/>
      </w:rPr>
    </w:pPr>
    <w:r w:rsidRPr="00F33CAB">
      <w:rPr>
        <w:b/>
        <w:szCs w:val="24"/>
      </w:rPr>
      <w:t xml:space="preserve">Deadline: </w:t>
    </w:r>
    <w:r w:rsidRPr="00F33CAB">
      <w:rPr>
        <w:b/>
        <w:i/>
        <w:szCs w:val="24"/>
        <w:u w:val="single"/>
      </w:rPr>
      <w:t xml:space="preserve">Middle Night </w:t>
    </w:r>
    <w:r w:rsidR="00F33CAB" w:rsidRPr="00F33CAB">
      <w:rPr>
        <w:rFonts w:eastAsia="新細明體"/>
        <w:b/>
        <w:i/>
        <w:color w:val="1F201C"/>
        <w:szCs w:val="24"/>
        <w:u w:val="single"/>
        <w:shd w:val="clear" w:color="auto" w:fill="FFFFFF"/>
        <w:lang w:eastAsia="zh-TW"/>
      </w:rPr>
      <w:t>1</w:t>
    </w:r>
    <w:r w:rsidRPr="00F33CAB">
      <w:rPr>
        <w:b/>
        <w:i/>
        <w:color w:val="1F201C"/>
        <w:szCs w:val="24"/>
        <w:u w:val="single"/>
        <w:shd w:val="clear" w:color="auto" w:fill="FFFFFF"/>
      </w:rPr>
      <w:t xml:space="preserve">0 </w:t>
    </w:r>
    <w:r w:rsidR="00F33CAB" w:rsidRPr="00F33CAB">
      <w:rPr>
        <w:rFonts w:eastAsia="新細明體"/>
        <w:b/>
        <w:i/>
        <w:color w:val="1F201C"/>
        <w:szCs w:val="24"/>
        <w:u w:val="single"/>
        <w:shd w:val="clear" w:color="auto" w:fill="FFFFFF"/>
        <w:lang w:eastAsia="zh-TW"/>
      </w:rPr>
      <w:t>S</w:t>
    </w:r>
    <w:r w:rsidR="00F33CAB" w:rsidRPr="00F33CAB">
      <w:rPr>
        <w:b/>
        <w:i/>
        <w:color w:val="1F201C"/>
        <w:szCs w:val="24"/>
        <w:u w:val="single"/>
        <w:shd w:val="clear" w:color="auto" w:fill="FFFFFF"/>
      </w:rPr>
      <w:t>eptember</w:t>
    </w:r>
    <w:r w:rsidRPr="00F33CAB">
      <w:rPr>
        <w:b/>
        <w:i/>
        <w:color w:val="1F201C"/>
        <w:szCs w:val="24"/>
        <w:u w:val="single"/>
        <w:shd w:val="clear" w:color="auto" w:fill="FFFFFF"/>
      </w:rPr>
      <w:t xml:space="preserve"> 20</w:t>
    </w:r>
    <w:r w:rsidR="00F94D02" w:rsidRPr="00F33CAB">
      <w:rPr>
        <w:b/>
        <w:i/>
        <w:color w:val="1F201C"/>
        <w:szCs w:val="24"/>
        <w:u w:val="single"/>
        <w:shd w:val="clear" w:color="auto" w:fill="FFFFFF"/>
        <w:lang w:eastAsia="zh-TW"/>
      </w:rPr>
      <w:t>2</w:t>
    </w:r>
    <w:r w:rsidR="00F33CAB" w:rsidRPr="00F33CAB">
      <w:rPr>
        <w:b/>
        <w:i/>
        <w:color w:val="1F201C"/>
        <w:szCs w:val="24"/>
        <w:u w:val="single"/>
        <w:shd w:val="clear" w:color="auto" w:fill="FFFFFF"/>
        <w:lang w:eastAsia="zh-TW"/>
      </w:rPr>
      <w:t>3</w:t>
    </w:r>
    <w:r w:rsidRPr="00F33CAB">
      <w:rPr>
        <w:b/>
        <w:i/>
        <w:color w:val="1F201C"/>
        <w:szCs w:val="24"/>
        <w:u w:val="single"/>
        <w:shd w:val="clear" w:color="auto" w:fill="FFFFFF"/>
      </w:rPr>
      <w:t xml:space="preserve"> Beijing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958EE"/>
    <w:multiLevelType w:val="hybridMultilevel"/>
    <w:tmpl w:val="524A31A2"/>
    <w:lvl w:ilvl="0" w:tplc="3CC6DCE2">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F3BC7"/>
    <w:multiLevelType w:val="hybridMultilevel"/>
    <w:tmpl w:val="52585990"/>
    <w:lvl w:ilvl="0" w:tplc="EA9633C4">
      <w:start w:val="201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14328">
    <w:abstractNumId w:val="1"/>
  </w:num>
  <w:num w:numId="2" w16cid:durableId="10181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796"/>
    <w:rsid w:val="00003F3A"/>
    <w:rsid w:val="00025122"/>
    <w:rsid w:val="00030B76"/>
    <w:rsid w:val="00033DE8"/>
    <w:rsid w:val="00045671"/>
    <w:rsid w:val="00067E36"/>
    <w:rsid w:val="00084B21"/>
    <w:rsid w:val="000C687F"/>
    <w:rsid w:val="000E2C60"/>
    <w:rsid w:val="001058E5"/>
    <w:rsid w:val="001228E9"/>
    <w:rsid w:val="00137232"/>
    <w:rsid w:val="00160C16"/>
    <w:rsid w:val="001626F0"/>
    <w:rsid w:val="00165C12"/>
    <w:rsid w:val="00197AD8"/>
    <w:rsid w:val="00197D80"/>
    <w:rsid w:val="00241DB0"/>
    <w:rsid w:val="00242D6B"/>
    <w:rsid w:val="00290AE5"/>
    <w:rsid w:val="00293BCD"/>
    <w:rsid w:val="002C6365"/>
    <w:rsid w:val="002C6430"/>
    <w:rsid w:val="002F3798"/>
    <w:rsid w:val="00307BE6"/>
    <w:rsid w:val="003162FD"/>
    <w:rsid w:val="00323E57"/>
    <w:rsid w:val="00340E35"/>
    <w:rsid w:val="00352128"/>
    <w:rsid w:val="00365CF6"/>
    <w:rsid w:val="0037745B"/>
    <w:rsid w:val="003B7285"/>
    <w:rsid w:val="00412FEC"/>
    <w:rsid w:val="0046619E"/>
    <w:rsid w:val="00477CBA"/>
    <w:rsid w:val="004A081B"/>
    <w:rsid w:val="004D6DC0"/>
    <w:rsid w:val="004D7CF2"/>
    <w:rsid w:val="004E0390"/>
    <w:rsid w:val="004E08A0"/>
    <w:rsid w:val="00526070"/>
    <w:rsid w:val="00566595"/>
    <w:rsid w:val="00590658"/>
    <w:rsid w:val="005D6367"/>
    <w:rsid w:val="00646F42"/>
    <w:rsid w:val="006B4E74"/>
    <w:rsid w:val="006E2FDC"/>
    <w:rsid w:val="00784A4C"/>
    <w:rsid w:val="007A4722"/>
    <w:rsid w:val="007E76A9"/>
    <w:rsid w:val="00807089"/>
    <w:rsid w:val="00815CD8"/>
    <w:rsid w:val="00834678"/>
    <w:rsid w:val="008610C5"/>
    <w:rsid w:val="00895CF1"/>
    <w:rsid w:val="008A083A"/>
    <w:rsid w:val="008B002E"/>
    <w:rsid w:val="008C6088"/>
    <w:rsid w:val="00937156"/>
    <w:rsid w:val="00944FA0"/>
    <w:rsid w:val="009705D1"/>
    <w:rsid w:val="00983B20"/>
    <w:rsid w:val="009938F2"/>
    <w:rsid w:val="009C24C9"/>
    <w:rsid w:val="00A17BED"/>
    <w:rsid w:val="00A44406"/>
    <w:rsid w:val="00A5093E"/>
    <w:rsid w:val="00A56173"/>
    <w:rsid w:val="00A72796"/>
    <w:rsid w:val="00A7773C"/>
    <w:rsid w:val="00A8714B"/>
    <w:rsid w:val="00A93016"/>
    <w:rsid w:val="00A9583A"/>
    <w:rsid w:val="00AB3A9F"/>
    <w:rsid w:val="00AC1202"/>
    <w:rsid w:val="00AE568C"/>
    <w:rsid w:val="00B06342"/>
    <w:rsid w:val="00B1749C"/>
    <w:rsid w:val="00B43EC6"/>
    <w:rsid w:val="00BC61B7"/>
    <w:rsid w:val="00BF1652"/>
    <w:rsid w:val="00C14A9B"/>
    <w:rsid w:val="00C32409"/>
    <w:rsid w:val="00C36760"/>
    <w:rsid w:val="00CB10CD"/>
    <w:rsid w:val="00CC3552"/>
    <w:rsid w:val="00CC7275"/>
    <w:rsid w:val="00CE5D40"/>
    <w:rsid w:val="00CF2EB3"/>
    <w:rsid w:val="00D00C23"/>
    <w:rsid w:val="00D12249"/>
    <w:rsid w:val="00D26795"/>
    <w:rsid w:val="00D272E9"/>
    <w:rsid w:val="00D3556E"/>
    <w:rsid w:val="00D55282"/>
    <w:rsid w:val="00D6057C"/>
    <w:rsid w:val="00D66667"/>
    <w:rsid w:val="00DD723A"/>
    <w:rsid w:val="00E81990"/>
    <w:rsid w:val="00EB2949"/>
    <w:rsid w:val="00EB72BC"/>
    <w:rsid w:val="00EE5FD6"/>
    <w:rsid w:val="00EF0652"/>
    <w:rsid w:val="00F02399"/>
    <w:rsid w:val="00F33CAB"/>
    <w:rsid w:val="00F627BD"/>
    <w:rsid w:val="00F94D02"/>
    <w:rsid w:val="00FA0D2A"/>
    <w:rsid w:val="00FB1858"/>
    <w:rsid w:val="00FD1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555E238"/>
  <w14:defaultImageDpi w14:val="32767"/>
  <w15:docId w15:val="{3437A21F-AD56-4F14-96FC-C2F0D971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628"/>
    <w:rPr>
      <w:rFonts w:eastAsia="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D2628"/>
    <w:rPr>
      <w:color w:val="0000FF"/>
      <w:u w:val="single"/>
    </w:rPr>
  </w:style>
  <w:style w:type="paragraph" w:styleId="a5">
    <w:name w:val="header"/>
    <w:basedOn w:val="a"/>
    <w:rsid w:val="00CD2628"/>
    <w:pPr>
      <w:tabs>
        <w:tab w:val="center" w:pos="4320"/>
        <w:tab w:val="right" w:pos="8640"/>
      </w:tabs>
    </w:pPr>
  </w:style>
  <w:style w:type="paragraph" w:styleId="a6">
    <w:name w:val="footer"/>
    <w:basedOn w:val="a"/>
    <w:link w:val="a7"/>
    <w:uiPriority w:val="99"/>
    <w:rsid w:val="00CD2628"/>
    <w:pPr>
      <w:tabs>
        <w:tab w:val="center" w:pos="4320"/>
        <w:tab w:val="right" w:pos="8640"/>
      </w:tabs>
    </w:pPr>
  </w:style>
  <w:style w:type="paragraph" w:styleId="a8">
    <w:name w:val="Plain Text"/>
    <w:basedOn w:val="a"/>
    <w:link w:val="a9"/>
    <w:uiPriority w:val="99"/>
    <w:rsid w:val="00B06342"/>
    <w:rPr>
      <w:rFonts w:ascii="Arial" w:eastAsia="SimSun" w:hAnsi="Arial" w:cs="Arial"/>
      <w:szCs w:val="24"/>
      <w:lang w:val="x-none" w:bidi="en-US"/>
    </w:rPr>
  </w:style>
  <w:style w:type="character" w:customStyle="1" w:styleId="a9">
    <w:name w:val="純文字 字元"/>
    <w:basedOn w:val="a0"/>
    <w:link w:val="a8"/>
    <w:uiPriority w:val="99"/>
    <w:rsid w:val="00B06342"/>
    <w:rPr>
      <w:rFonts w:ascii="Arial" w:eastAsia="SimSun" w:hAnsi="Arial" w:cs="Arial"/>
      <w:sz w:val="24"/>
      <w:szCs w:val="24"/>
      <w:lang w:val="x-none" w:bidi="en-US"/>
    </w:rPr>
  </w:style>
  <w:style w:type="character" w:customStyle="1" w:styleId="a7">
    <w:name w:val="頁尾 字元"/>
    <w:basedOn w:val="a0"/>
    <w:link w:val="a6"/>
    <w:uiPriority w:val="99"/>
    <w:rsid w:val="00D00C23"/>
    <w:rPr>
      <w:rFonts w:eastAsia="Times"/>
      <w:sz w:val="24"/>
    </w:rPr>
  </w:style>
  <w:style w:type="character" w:styleId="aa">
    <w:name w:val="Strong"/>
    <w:basedOn w:val="a0"/>
    <w:uiPriority w:val="22"/>
    <w:qFormat/>
    <w:rsid w:val="00307BE6"/>
    <w:rPr>
      <w:b/>
      <w:bCs/>
    </w:rPr>
  </w:style>
  <w:style w:type="character" w:customStyle="1" w:styleId="highlight">
    <w:name w:val="highlight"/>
    <w:basedOn w:val="a0"/>
    <w:rsid w:val="00784A4C"/>
  </w:style>
  <w:style w:type="paragraph" w:styleId="ab">
    <w:name w:val="List Paragraph"/>
    <w:basedOn w:val="a"/>
    <w:uiPriority w:val="72"/>
    <w:qFormat/>
    <w:rsid w:val="00BC61B7"/>
    <w:pPr>
      <w:ind w:left="720"/>
      <w:contextualSpacing/>
    </w:pPr>
  </w:style>
  <w:style w:type="paragraph" w:styleId="HTML">
    <w:name w:val="HTML Preformatted"/>
    <w:basedOn w:val="a"/>
    <w:link w:val="HTML0"/>
    <w:uiPriority w:val="99"/>
    <w:semiHidden/>
    <w:unhideWhenUsed/>
    <w:rsid w:val="0013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zh-CN"/>
    </w:rPr>
  </w:style>
  <w:style w:type="character" w:customStyle="1" w:styleId="HTML0">
    <w:name w:val="HTML 預設格式 字元"/>
    <w:basedOn w:val="a0"/>
    <w:link w:val="HTML"/>
    <w:uiPriority w:val="99"/>
    <w:semiHidden/>
    <w:rsid w:val="00137232"/>
    <w:rPr>
      <w:rFonts w:ascii="Courier New" w:eastAsia="Times New Roman" w:hAnsi="Courier New" w:cs="Courier New"/>
      <w:lang w:eastAsia="zh-CN"/>
    </w:rPr>
  </w:style>
  <w:style w:type="character" w:customStyle="1" w:styleId="UnresolvedMention1">
    <w:name w:val="Unresolved Mention1"/>
    <w:basedOn w:val="a0"/>
    <w:uiPriority w:val="99"/>
    <w:semiHidden/>
    <w:unhideWhenUsed/>
    <w:rsid w:val="00365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7533">
      <w:bodyDiv w:val="1"/>
      <w:marLeft w:val="0"/>
      <w:marRight w:val="0"/>
      <w:marTop w:val="0"/>
      <w:marBottom w:val="0"/>
      <w:divBdr>
        <w:top w:val="none" w:sz="0" w:space="0" w:color="auto"/>
        <w:left w:val="none" w:sz="0" w:space="0" w:color="auto"/>
        <w:bottom w:val="none" w:sz="0" w:space="0" w:color="auto"/>
        <w:right w:val="none" w:sz="0" w:space="0" w:color="auto"/>
      </w:divBdr>
    </w:div>
    <w:div w:id="751699268">
      <w:bodyDiv w:val="1"/>
      <w:marLeft w:val="0"/>
      <w:marRight w:val="0"/>
      <w:marTop w:val="0"/>
      <w:marBottom w:val="0"/>
      <w:divBdr>
        <w:top w:val="none" w:sz="0" w:space="0" w:color="auto"/>
        <w:left w:val="none" w:sz="0" w:space="0" w:color="auto"/>
        <w:bottom w:val="none" w:sz="0" w:space="0" w:color="auto"/>
        <w:right w:val="none" w:sz="0" w:space="0" w:color="auto"/>
      </w:divBdr>
    </w:div>
    <w:div w:id="868375873">
      <w:bodyDiv w:val="1"/>
      <w:marLeft w:val="0"/>
      <w:marRight w:val="0"/>
      <w:marTop w:val="0"/>
      <w:marBottom w:val="0"/>
      <w:divBdr>
        <w:top w:val="none" w:sz="0" w:space="0" w:color="auto"/>
        <w:left w:val="none" w:sz="0" w:space="0" w:color="auto"/>
        <w:bottom w:val="none" w:sz="0" w:space="0" w:color="auto"/>
        <w:right w:val="none" w:sz="0" w:space="0" w:color="auto"/>
      </w:divBdr>
    </w:div>
    <w:div w:id="1325278151">
      <w:bodyDiv w:val="1"/>
      <w:marLeft w:val="0"/>
      <w:marRight w:val="0"/>
      <w:marTop w:val="0"/>
      <w:marBottom w:val="0"/>
      <w:divBdr>
        <w:top w:val="none" w:sz="0" w:space="0" w:color="auto"/>
        <w:left w:val="none" w:sz="0" w:space="0" w:color="auto"/>
        <w:bottom w:val="none" w:sz="0" w:space="0" w:color="auto"/>
        <w:right w:val="none" w:sz="0" w:space="0" w:color="auto"/>
      </w:divBdr>
    </w:div>
    <w:div w:id="206302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84019-48CB-4D7E-BF10-DCAD2FD3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PROCEDURES Please register using the on-line form</vt:lpstr>
    </vt:vector>
  </TitlesOfParts>
  <Company>University of Calgary</Company>
  <LinksUpToDate>false</LinksUpToDate>
  <CharactersWithSpaces>4461</CharactersWithSpaces>
  <SharedDoc>false</SharedDoc>
  <HLinks>
    <vt:vector size="6" baseType="variant">
      <vt:variant>
        <vt:i4>2818117</vt:i4>
      </vt:variant>
      <vt:variant>
        <vt:i4>0</vt:i4>
      </vt:variant>
      <vt:variant>
        <vt:i4>0</vt:i4>
      </vt:variant>
      <vt:variant>
        <vt:i4>5</vt:i4>
      </vt:variant>
      <vt:variant>
        <vt:lpwstr>mailto:aqchen@shou.edu.cn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PROCEDURES Please register using the on-line form</dc:title>
  <dc:subject/>
  <dc:creator>Hamid R Habibi</dc:creator>
  <cp:keywords/>
  <cp:lastModifiedBy>呂盈萱</cp:lastModifiedBy>
  <cp:revision>9</cp:revision>
  <dcterms:created xsi:type="dcterms:W3CDTF">2017-12-26T01:02:00Z</dcterms:created>
  <dcterms:modified xsi:type="dcterms:W3CDTF">2023-02-01T05:55:00Z</dcterms:modified>
</cp:coreProperties>
</file>